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传统村落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填报示范样例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永泰县嵩口镇月洲村为例。</w:t>
      </w:r>
    </w:p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一、传统村落概况表</w:t>
      </w:r>
    </w:p>
    <w:tbl>
      <w:tblPr>
        <w:tblStyle w:val="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467"/>
        <w:gridCol w:w="1986"/>
        <w:gridCol w:w="51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</w:trPr>
        <w:tc>
          <w:tcPr>
            <w:tcW w:w="70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46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村庄选择</w:t>
            </w:r>
          </w:p>
        </w:tc>
        <w:tc>
          <w:tcPr>
            <w:tcW w:w="19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市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福州市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</w:trPr>
        <w:tc>
          <w:tcPr>
            <w:tcW w:w="7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46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区、县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永泰县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</w:trPr>
        <w:tc>
          <w:tcPr>
            <w:tcW w:w="7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46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乡镇、街道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嵩口镇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</w:trPr>
        <w:tc>
          <w:tcPr>
            <w:tcW w:w="7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46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月洲村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村落名称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月洲村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村落属性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行政村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70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46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坐标</w:t>
            </w:r>
          </w:p>
        </w:tc>
        <w:tc>
          <w:tcPr>
            <w:tcW w:w="19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经度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118.624839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7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46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纬度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25.817905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海拔（米）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村落形成年代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明代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村域面积（平方公里）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村庄占地面积（亩）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户籍人口（人）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1445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10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常住人口（人）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地形地貌特征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丘陵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12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村集体年收入（万元）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0.87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13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村民人均年收入（元）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10378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14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主要民族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汉族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15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主要产业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李果、蔬菜、建筑业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16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村民对传统村落是否了解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不了解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17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村民了解传统村落的方式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其他方式（根据实际情况填写）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18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本行政村是否已有中国传统村落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19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本行政村已有中国传统村落村名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传统村落保护名录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21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是否列入历史文化名村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22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是否列入特色景观旅游名村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23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是否列入少数民族特色村寨试点示范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24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其他各级保护或示范名录名称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25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公布批次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26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360全景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fldChar w:fldCharType="begin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instrText xml:space="preserve"> HYPERLINK "https://720yun.com/t/61vkibfbppl?scene_id=37271696" </w:instrTex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fldChar w:fldCharType="separate"/>
            </w:r>
            <w:r>
              <w:rPr>
                <w:rStyle w:val="3"/>
                <w:rFonts w:hint="eastAsia" w:ascii="仿宋_GB2312" w:hAnsi="仿宋_GB2312" w:eastAsia="仿宋_GB2312" w:cs="仿宋_GB2312"/>
                <w:sz w:val="28"/>
                <w:szCs w:val="28"/>
              </w:rPr>
              <w:t>https://720yun.com/t/61vkibfbppl?scene_id=37271696</w:t>
            </w:r>
            <w:r>
              <w:rPr>
                <w:rStyle w:val="3"/>
                <w:rFonts w:hint="eastAsia" w:ascii="仿宋_GB2312" w:hAnsi="仿宋_GB2312" w:eastAsia="仿宋_GB2312" w:cs="仿宋_GB2312"/>
                <w:sz w:val="28"/>
                <w:szCs w:val="28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27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村落特点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南方典型的丘陵地形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28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地理环境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月洲村地势平坦，住居稠密，通往村外的是一条新建的水泥路直接与203省道交接，村内路、桥、水、电、渠等基础设施完善，月洲村属亚热带季风气候，四季分明、雨量充沛、境内资源丰富、物产茂盛。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29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村落宗族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全村户籍人口1445人，417户，常住人口1100人。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30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描述村落产业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内经济以农业为主，主要农作物有李果、水稻、蔬菜、板栗、柿子、花生和茶油等。村民加工李干历史悠久、技艺精湛。李干和花生是两大名产。月洲村现有一个鳗鱼养殖场，并建立无公害蔬菜基地400多亩，芙蓉李2000多亩，是永泰重要的优质果品基地。至2014年底，村民人均年纯收入约10378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31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历史沿革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月洲村，原为永福县（现永泰县）和平乡英达里（现嵩口镇）桃溪境月洲坊。唐末梁国公次子、三子张膺、张赓在唐末五代时弃官择局，来到月洲繁衍后代至今。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32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修建沿革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唐末，张氏入闽始祖睦公次子膺公、三子赓公迁到月洲，始建村落。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始建于宋的张氏家庙（祖祠）是膺公、赓公的祖居地，也是赓公六世孙张圣君诞生地、膺公九世孙元干公的故居。原祖祠因战乱被毁，现存的祖祠系重建于民国25年。膺公、赓公还建立玄天上帝庙“龙会堂”（俗称“五十堂”、桃溪古迹）。历朝废而复建。清嘉庆年间建的石碑犹存。1969年被火烧毁后改建为礼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清朝乾隆年间，张谦在金鸡山旁边修建宁远庄，是村内保存至今的唯一一栋古寨堡。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33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建制沿革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唐昭宗时，张姓迁入月洲村，因桃花夹岸，洲形如月，山灵水秀，峰有文笔，岩有金鸡，湖有玉狗，潭有蛰龙，先人取名为月洲，宋时隶属于永福县和平乡英达里桃溪境月洲坊，元时分属29都、33都、34都桃溪境月洲坊，明、清时分属中和乡感应里和英达里、保德里桃溪境月洲坊，民国初属南区桃溪境月洲坊，民国27年（1938年）隶属嵩口镇月洲村，建国后，隶属三区月洲村，1955年属嵩口区月洲村，1958年属嵩口公社月洲村，1984年隶属嵩口镇月洲村，月洲两字一直沿用至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34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重要历史人物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圣君：生于宋天圣二年（1024年），卒于宋熙宁一年（1068年），又称张圣者、张真君、张法主公，少时在中山垅口三落厝郑财主家做用工，演法方壶岩，显法石牛山，得道金沙堂，为中华道教一代宗师，闾山派神人，孙悟空原型，印度瑜珈教传播者。他一生嫉恶如仇、惩恶扬善，降妖除魔、保境安民，具有高尚的中华美德和极高的道行，在宗教界有着无法跨越，不可替代的重要影响，世间广为传颂，深得信士弟子敬仰膜拜，信仰者遍布华南大地、港澳台地区及东南亚一带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…………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35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重要历史事件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宋天圣二年（1024年）：月洲村走出了永泰县第一个进士张沃（官至饶州都曹）。山村从此引起世人的关注。村民们让人在村口路边的岩石上刻下“龙门”两个大字，作为对这一盛事的纪念。从这时起，月洲张氏走出了48位进士，使月洲成为名扬八闽的科举村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宋皇祐五年（1053年）：月洲第七代孙张肩孟高中郑獬榜进士，演绎了一个父子六人六进士、五子同朝、祖孙三代十八条官带的科举辉煌。生有五子，俱登进士第，当时朝野轰动，人们赞美说：“灵椿一株秀，丹桂五枝芳。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…………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36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掌故轶事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根据村落实际情况填写</w:t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二、周围环境表</w:t>
      </w:r>
    </w:p>
    <w:tbl>
      <w:tblPr>
        <w:tblStyle w:val="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486"/>
        <w:gridCol w:w="548"/>
        <w:gridCol w:w="442"/>
        <w:gridCol w:w="51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476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类别</w:t>
            </w:r>
          </w:p>
        </w:tc>
        <w:tc>
          <w:tcPr>
            <w:tcW w:w="511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247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自然环境</w:t>
            </w:r>
          </w:p>
        </w:tc>
        <w:tc>
          <w:tcPr>
            <w:tcW w:w="51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山川水系：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村域内有茶湾山、北门山（横山头）、凤头山、土墘头、四丘仑头、芎竹山等自然山体。桃花溪穿村而过，水资源丰富。村中心有温泉自冒点，水温在45℃左右。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地质地貌：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属南方典型的丘陵地形，海拔在130米—790米之间。村四周群山环列，中间盆地，整体地势呈东高西低，南高北低，离村子最近的是丘陵状的小山包，可以清晰的看到凤凰、狮子、老虎、巨龙、大象等形状，充分领略月洲村“虎狮象把口，祥龙腾飞、丹凤朝阳、文峰笔立、马港奔流”的地形胜貌。土壤有地带性黄红壤、紫黑土，水田泥棕土、山地黄棕壤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植被动物：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村内有千年以上的银杏树， 百年以上的朴树及樟树群。村内梯田里、桃花岛和坡地上种植了大面积的李果，部分种有柑桔、脐橙、柚子、桃子、枇杷等水果，四周山中及桃花溪畔毛竹连片，路边有连排的观赏桃花，房前屋后竹木、李果花掩映，处处充满田园气息。由于人工影响，部分山体上原生天然植物已不存在，多为次生和人工林，如杉木、马尾松、山刺柏、枫树、旱水杉、香樟等，主要花卉有桂花、梅花、山茶花、桃花、李果花、杜鹃花等。动物有野猪、山羊、穿山甲、娃娃鱼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759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自然环境附图（注：图片格式为常见JPG/PNG格式,推荐像素2560*1600，1600*2560 或以上，单张照片大小8M以内，一般3至4张即可，下同）</w:t>
            </w:r>
          </w:p>
          <w:p>
            <w:r>
              <w:drawing>
                <wp:inline distT="0" distB="0" distL="0" distR="0">
                  <wp:extent cx="4655820" cy="3478530"/>
                  <wp:effectExtent l="0" t="0" r="11430" b="7620"/>
                  <wp:docPr id="2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682" cy="3479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4709160" cy="3204845"/>
                  <wp:effectExtent l="0" t="0" r="15240" b="14605"/>
                  <wp:docPr id="3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671" cy="3205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4701540" cy="3132455"/>
                  <wp:effectExtent l="0" t="0" r="3810" b="10795"/>
                  <wp:docPr id="4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064" cy="313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4730115" cy="1640205"/>
                  <wp:effectExtent l="0" t="0" r="13335" b="17145"/>
                  <wp:docPr id="5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471" cy="164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203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风景名胜</w:t>
            </w:r>
          </w:p>
        </w:tc>
        <w:tc>
          <w:tcPr>
            <w:tcW w:w="555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青坑岭自然村有张圣君殿、大王宫殿、打猎师殿、碧峰堂和古松树林等风景名胜，月洲有北壇宫庙、白马大王庙、少林宫庙、雪洞、寒光阁、圣君坪遗迹、金鸡岩、金鸡潭、蛰龙潭、玉狗湖、月洲亭、千年古井、千年银杏、百年朴树、百年樟树林、九十九坵、放生池、五十堂石碑及龙门石刻、钓台石刻、张沃七岁诗石刻、张肩孟诗石刻、绿荫石刻、石梅石刻等风景名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7592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风景名胜附图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（下图来源网络，仅为样图）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4683760" cy="3027680"/>
                  <wp:effectExtent l="0" t="0" r="2540" b="127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760" cy="302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14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文物古迹</w:t>
            </w:r>
          </w:p>
        </w:tc>
        <w:tc>
          <w:tcPr>
            <w:tcW w:w="6106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村内有县级文物保护单位张氏宗祠，有宁远庄、张元干故居等已登记未公布的不可移动文物。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759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文物古迹附图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（下图来源网络，仅为样图）</w:t>
            </w:r>
          </w:p>
          <w:p>
            <w:r>
              <w:drawing>
                <wp:inline distT="0" distB="0" distL="0" distR="0">
                  <wp:extent cx="4683760" cy="3117215"/>
                  <wp:effectExtent l="0" t="0" r="2540" b="698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760" cy="311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三、村志族谱表</w:t>
      </w:r>
    </w:p>
    <w:tbl>
      <w:tblPr>
        <w:tblStyle w:val="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2"/>
        <w:gridCol w:w="2025"/>
        <w:gridCol w:w="52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编号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资料名称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资料类型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村志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村志附图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上传3至4照片或扫面件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族谱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族谱附图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上传3至4照片或扫面件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村规民约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村规民约附图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上传3至4照片或扫面件</w:t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四、规划信息表</w:t>
      </w:r>
    </w:p>
    <w:tbl>
      <w:tblPr>
        <w:tblStyle w:val="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"/>
        <w:gridCol w:w="1218"/>
        <w:gridCol w:w="975"/>
        <w:gridCol w:w="52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19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52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219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保护规划</w:t>
            </w:r>
          </w:p>
        </w:tc>
        <w:tc>
          <w:tcPr>
            <w:tcW w:w="52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219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保护利用状况</w:t>
            </w:r>
          </w:p>
        </w:tc>
        <w:tc>
          <w:tcPr>
            <w:tcW w:w="52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发展旅游和服务业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21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规划信息</w:t>
            </w:r>
          </w:p>
        </w:tc>
        <w:tc>
          <w:tcPr>
            <w:tcW w:w="52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为有效保护月洲村的历史文化、自然遗产及其环境，科学、合理、适度的发挥传统村落及其文化遗产在地方经济、文化、旅游发展中的作用，在保护的基础上促进村庄经济与社会的和谐发展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7464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现状分析图（规划信息照片要求同上，只是数量没有限制）</w:t>
            </w:r>
          </w:p>
          <w:p>
            <w:r>
              <w:drawing>
                <wp:inline distT="0" distB="0" distL="0" distR="0">
                  <wp:extent cx="4687570" cy="3313430"/>
                  <wp:effectExtent l="0" t="0" r="17780" b="1270"/>
                  <wp:docPr id="1033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图片 15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043" cy="3313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4734560" cy="3346450"/>
                  <wp:effectExtent l="0" t="0" r="8890" b="6350"/>
                  <wp:docPr id="1036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图片 12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896" cy="3346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7464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保护规划图</w:t>
            </w:r>
          </w:p>
          <w:p>
            <w:r>
              <w:drawing>
                <wp:inline distT="0" distB="0" distL="0" distR="0">
                  <wp:extent cx="4734560" cy="3346450"/>
                  <wp:effectExtent l="0" t="0" r="8890" b="6350"/>
                  <wp:docPr id="1039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图片 16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896" cy="3346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7464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发展规划图</w:t>
            </w:r>
          </w:p>
          <w:p>
            <w:r>
              <w:drawing>
                <wp:inline distT="0" distB="0" distL="0" distR="0">
                  <wp:extent cx="4693920" cy="3317875"/>
                  <wp:effectExtent l="0" t="0" r="11430" b="15875"/>
                  <wp:docPr id="1040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图片 18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514" cy="3318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2" w:hRule="atLeast"/>
        </w:trPr>
        <w:tc>
          <w:tcPr>
            <w:tcW w:w="832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7464" w:type="dxa"/>
            <w:gridSpan w:val="3"/>
          </w:tcPr>
          <w:p>
            <w:pPr>
              <w:rPr>
                <w:rFonts w:ascii="Helvetica" w:hAnsi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详细设计图</w:t>
            </w:r>
          </w:p>
          <w:p>
            <w:pPr>
              <w:rPr>
                <w:rFonts w:ascii="Helvetica" w:hAnsi="Helvetica"/>
                <w:color w:val="333333"/>
                <w:szCs w:val="21"/>
                <w:shd w:val="clear" w:color="auto" w:fill="FFFFFF"/>
              </w:rPr>
            </w:pPr>
            <w:r>
              <w:drawing>
                <wp:inline distT="0" distB="0" distL="0" distR="0">
                  <wp:extent cx="4722495" cy="3338195"/>
                  <wp:effectExtent l="0" t="0" r="1905" b="14605"/>
                  <wp:docPr id="1042" name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图片 25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797" cy="3338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8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12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附件信息</w:t>
            </w:r>
          </w:p>
        </w:tc>
        <w:tc>
          <w:tcPr>
            <w:tcW w:w="62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规划说明书.doc</w:t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五、生产生活表</w:t>
      </w:r>
    </w:p>
    <w:tbl>
      <w:tblPr>
        <w:tblStyle w:val="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1437"/>
        <w:gridCol w:w="60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43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60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4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特色物产</w:t>
            </w:r>
          </w:p>
        </w:tc>
        <w:tc>
          <w:tcPr>
            <w:tcW w:w="60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李果别名嘉庆子、布霖、李子、玉皇李、山李子。其果实7~8月间成熟，饱满圆润，玲珑剔透，形态美艳，口味甘甜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746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特色产物附图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（下图来源网络，仅为样图）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4714875" cy="2741295"/>
                  <wp:effectExtent l="0" t="0" r="9525" b="1905"/>
                  <wp:docPr id="1045" name="图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图片 27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163" cy="2741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14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商业集市</w:t>
            </w:r>
          </w:p>
        </w:tc>
        <w:tc>
          <w:tcPr>
            <w:tcW w:w="60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在闹市区，小吃店、商店鳞次栉比，呈现出一派欣欣向荣的景象。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746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商业集市附图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（下图来源网络，仅为样图）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4724400" cy="2660015"/>
                  <wp:effectExtent l="0" t="0" r="0" b="6985"/>
                  <wp:docPr id="1046" name="图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图片 29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33" cy="2660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143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服装服饰</w:t>
            </w:r>
          </w:p>
        </w:tc>
        <w:tc>
          <w:tcPr>
            <w:tcW w:w="60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现代服饰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746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服装服饰附图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（下图来源网络，仅为样图）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3809365" cy="3291205"/>
                  <wp:effectExtent l="0" t="0" r="635" b="4445"/>
                  <wp:docPr id="1047" name="图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图片 30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9" cy="3291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143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美味美食</w:t>
            </w:r>
          </w:p>
        </w:tc>
        <w:tc>
          <w:tcPr>
            <w:tcW w:w="60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蛋燕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746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美味美食附图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（下图来源网络，仅为样图）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4726940" cy="3119755"/>
                  <wp:effectExtent l="0" t="0" r="16510" b="4445"/>
                  <wp:docPr id="1048" name="图片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图片 32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017" cy="3119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六、选址格局表</w:t>
      </w:r>
    </w:p>
    <w:tbl>
      <w:tblPr>
        <w:tblStyle w:val="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1142"/>
        <w:gridCol w:w="63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1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6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村落选址</w:t>
            </w:r>
          </w:p>
        </w:tc>
        <w:tc>
          <w:tcPr>
            <w:tcW w:w="6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古村选址布局，充分反映了传统村落风水布局思想的理念。月洲村选址在大樟溪支流桃花溪畔，所在地是小盆地，桃花溪从村东头穿过村庄，在金鸡岩前留下一个深潭后，绕180度的弯又回到村东头，曲折南流汇入大樟溪，在村中写出一个大大的“月”字，寓意官带环腰，从高处往下眺望，桃花溪至祖祠左、右边，自然形成三直撇，形似“洲”字，故得名月洲。村四周群山环列，离村子最近的是丘陵状的小山包，可以清晰的看到凤凰、狮子、老虎、巨龙、大象等形状，充分领略月洲村“虎狮象把口，祥龙腾飞、丹凤朝阳、文峰笔立、马港奔流”的风水格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村落格局</w:t>
            </w:r>
          </w:p>
        </w:tc>
        <w:tc>
          <w:tcPr>
            <w:tcW w:w="6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落建筑主要集中在主干道两侧及桃花溪所围合成的月字形内。张氏宗祠、张元干故居处于月字头平地上，三面环水，与桃花溪畔石刻、雪洞、百年朴树等紧邻，形成村落公共活动中心；供奉着张圣君像的宁远庄在山坡一小块平地上，四周环绕着古樟树群与位于村西部高处的张圣君祖殿，是村落的两大风景名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村落风貌</w:t>
            </w:r>
          </w:p>
        </w:tc>
        <w:tc>
          <w:tcPr>
            <w:tcW w:w="6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村内整体风貌基本保存完好，空间布局合理，交通便利，水系发达，古寨堡部分墙体保存完整，比较有名的古民居有张元干故居、张氏祠堂、宁远庄和一些近代的民居等。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74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村落风貌附图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4714875" cy="2712085"/>
                  <wp:effectExtent l="0" t="0" r="9525" b="12065"/>
                  <wp:docPr id="1050" name="图片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图片 35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094" cy="2712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4718050" cy="1736090"/>
                  <wp:effectExtent l="0" t="0" r="6350" b="16510"/>
                  <wp:docPr id="1051" name="图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图片 34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163" cy="1736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4715510" cy="3190875"/>
                  <wp:effectExtent l="0" t="0" r="8890" b="9525"/>
                  <wp:docPr id="1052" name="图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图片 33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567" cy="3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建村智慧</w:t>
            </w:r>
          </w:p>
        </w:tc>
        <w:tc>
          <w:tcPr>
            <w:tcW w:w="6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选址建村，即是选山择水。风水学中“山厚人肥，山瘦人饥；山清人秀，山浊人迷；山驻人宁，山走人离；山长人勇，山缩人痴；山顺人孝，山逆人亏”等对山形吉凶的评判，就成了理想村落的选址标准。</w:t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七、非物质文化项目表</w:t>
      </w:r>
    </w:p>
    <w:tbl>
      <w:tblPr>
        <w:tblStyle w:val="5"/>
        <w:tblW w:w="94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2570"/>
        <w:gridCol w:w="59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编号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FY002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闹元宵游神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保护级别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非遗级别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类型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民俗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是否确定传承人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项目存续情况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继承良好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与村落依存程度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必须依托村落存在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活动规模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全村参与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10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传承时间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连续100年以上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</w:t>
            </w:r>
          </w:p>
        </w:tc>
        <w:tc>
          <w:tcPr>
            <w:tcW w:w="25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非物质文化遗产简介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每年正月初有闹元宵游神的习俗。游神时村中青年分别抬着张圣君塑像和一顶刀轿，全村彩旗招展、锣鼓喧天，很是热闹。只听一阵急促的铜锣声，全村人的神情都肃穆起来，一个汉子赤膊光脚就跳起神来，先用双股宝剑舞上一通，而后蹿上刀轿端坐其上游遍全村。据说这跳神的人是张圣君附体。让人诧异的是，数九寒天他赤膊光脚却不觉得冷，未到刀轿前时奔走如飞。更让人诧异的是，跳神人用锋利的宝剑在胸背上轮番砍磔，只见刀落处肌肉泛白，刀起时却毫发未损；而他坐的刀轿，脚踏、臀坐、背靠的都是三把刀，双手又各扶两把刀，道口雪白刀刃向上。那些刀是用能找到的最好的钢打造的，刀刃之锋利，吹发即断。人坐在刀轿上，翻山越岭上下颠簸，但是不会有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12</w:t>
            </w:r>
          </w:p>
        </w:tc>
        <w:tc>
          <w:tcPr>
            <w:tcW w:w="852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非物质文化遗产附图</w:t>
            </w:r>
          </w:p>
          <w:p>
            <w:r>
              <w:drawing>
                <wp:inline distT="0" distB="0" distL="0" distR="0">
                  <wp:extent cx="5274310" cy="3368675"/>
                  <wp:effectExtent l="0" t="0" r="2540" b="3175"/>
                  <wp:docPr id="1053" name="图片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图片 37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69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八、历史环境要素表</w:t>
      </w:r>
    </w:p>
    <w:tbl>
      <w:tblPr>
        <w:tblStyle w:val="5"/>
        <w:tblW w:w="94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816"/>
        <w:gridCol w:w="6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8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6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8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历史环境要素简介</w:t>
            </w:r>
          </w:p>
        </w:tc>
        <w:tc>
          <w:tcPr>
            <w:tcW w:w="6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名称：古道、月洲亭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数量：1 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名称：寒光阁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名称：雪洞  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名称：九十九坵            数量：1 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名称：桃花溪              数量：1 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名称：金鸡潭              数量：1 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名称：玉狗湖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名称：鸡母石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名称：放生池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名称：张沃诗石刻          数量：1 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名称：龙门  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名称：摩崖石刻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名称：五十堂石碑          数量：1 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名称：金鸡岩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名称：千年古井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名称：古井                数量：2处（个、座）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名称：香樟  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名称：朴树  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名称：千年银杏            数量：1 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古树名木种类：3 种；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数量：3棵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852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历史环境要素分布图</w:t>
            </w:r>
          </w:p>
          <w:p>
            <w:r>
              <w:drawing>
                <wp:inline distT="0" distB="0" distL="0" distR="0">
                  <wp:extent cx="5274310" cy="5466715"/>
                  <wp:effectExtent l="0" t="0" r="2540" b="635"/>
                  <wp:docPr id="1055" name="图片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图片 38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466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九、历史环境要素及图照表</w:t>
      </w:r>
    </w:p>
    <w:tbl>
      <w:tblPr>
        <w:tblStyle w:val="5"/>
        <w:tblW w:w="94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961"/>
        <w:gridCol w:w="6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编号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GS-002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朴树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保护级别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类型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古树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规模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胸径160CM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年代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百年以上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功能用途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保存状况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完好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19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主要特点简介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位于桃花溪畔转角处，树龄450多年，高达20CM，胸径160CM。枝叶繁茂，根系非常发达，部分树根与鹅卵石路结合，长度可达5米多，根系形状类似排水沟。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10</w:t>
            </w:r>
          </w:p>
        </w:tc>
        <w:tc>
          <w:tcPr>
            <w:tcW w:w="852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历史环境要素图照</w:t>
            </w:r>
          </w:p>
          <w:p>
            <w:r>
              <w:drawing>
                <wp:inline distT="0" distB="0" distL="0" distR="0">
                  <wp:extent cx="5274310" cy="3559810"/>
                  <wp:effectExtent l="0" t="0" r="2540" b="2540"/>
                  <wp:docPr id="1056" name="图片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图片 39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59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十、传统建筑总表</w:t>
      </w:r>
    </w:p>
    <w:tbl>
      <w:tblPr>
        <w:tblStyle w:val="5"/>
        <w:tblW w:w="94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3909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国家级文物保护单位数量（处）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省级文物保护单位数量（处）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市级文物保护单位数量（处）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县级文物保护单位数量（处）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第三次全国文物普查新发现不可移动文物数量（处）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文保单位是否为古建筑群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市级政府认定（处）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县级政府认定（处）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全部传统建筑占村庄建筑总面积的比例（%）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10</w:t>
            </w:r>
          </w:p>
        </w:tc>
        <w:tc>
          <w:tcPr>
            <w:tcW w:w="39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传统建筑简介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月洲村规划范围内现有县级文物保护单位1处，尚未核定公布为文物保护单位的登记不可移动文物2处，本规划建议历史建筑8处，传统风貌建筑近50处。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月洲村历史文化遗产丰富且保存较好，建筑类型更是丰富，现存的主要是祠堂、寨堡、名人故居、民居等建筑，另外还有古遗址、古石碑、古摩崖石刻等，组成了功能完善的聚落体系。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主要特点：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1、建筑类型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月洲本村规模不大，现存传统建筑的类型主要是民居、宗祠、寨庐、宫庙、古墓等。其中数量最多的是民居建筑，现存民居基本上都是清中后期到民国时期的建筑，其中保存状况较好的民居有张元干故居、双铭庄、新竹居、双瑞居等, 最能体现当地的建筑特点的有宁远庄和张氏宗祠。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jc w:val="center"/>
            </w:pPr>
          </w:p>
        </w:tc>
        <w:tc>
          <w:tcPr>
            <w:tcW w:w="852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传统建筑分布图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5274310" cy="5056505"/>
                  <wp:effectExtent l="0" t="0" r="2540" b="10795"/>
                  <wp:docPr id="1057" name="图片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图片 40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05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十一、重要传统建筑及图照表</w:t>
      </w:r>
    </w:p>
    <w:tbl>
      <w:tblPr>
        <w:tblStyle w:val="5"/>
        <w:tblW w:w="94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2882"/>
        <w:gridCol w:w="56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编号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JZ-003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宁远庄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保护级别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已登记的不可移动文物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产权归属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个人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户主姓名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张朝广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户籍人口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常住人口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始建时间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清代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建筑是否列入各级保护名录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10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保护状况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保护状况一般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是否列入农村危房改造范围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12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利用状况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居住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13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总占地面积（平方米）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14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建筑面积（平方米）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15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建筑层数（层）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16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房屋间数（间）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17</w:t>
            </w:r>
          </w:p>
        </w:tc>
        <w:tc>
          <w:tcPr>
            <w:tcW w:w="28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建筑概述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现状综述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又名“文阳寨”，是经皇帝御批建造的大寨庐。起建于雍正末年，历时五年竣工。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该寨是在四合院民居的基础上外围以厚实的寨墙组合而成的。寨墙高6米、最厚处达2.8米，围墙三分之二高度为大石所砌，墙内设有绕寨隐通廊、放哨眼、枪眼、灌汤孔等防御措施。四合院位于寨中心，第一进二层楼与寨墙的跑马道连为一体。二进主厅堂面阔5开间带两廊，明间1层，次间与梢间均为2层；明间以插梁、穿斗相结合的结构营造了特别宽敞明亮的厅堂空间；厅堂以带神龛的太师壁为界分为前后堂，前堂为主要的待客与集会的主要场所，现供奉着张圣君祖师；厅堂四面出廊，两侧廊上覆披檐，梢间面向侧廊开门。四合院地基步步高升，院落中隔着封火墙；外围也围一圈封火墙。四合院右侧封火墙与寨墙之间还建有一座2层的附属用房，用于长工、勤杂等人员居住。寨内设有通往寨外的地下取水暗管，建有暗室、盐仓、粮仓，防御措施设计巧妙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该寨空间格局、梁架构造、立面形象基本保留原状，但因无人居住打理，外寨墙与四合院的封火墙局部坍塌，屋顶局部漏雨，部分梁架、楼板糟朽，亟待维修；堡内空地杂草丛生，亟待整治。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建筑细部与装饰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厅堂明间采用当地俗称的“四井扛梁”式结构，即插梁、穿斗式混合式，为当地民居建筑所仅见。四跳丁头拱承托挑檐檩，太师壁与前金柱间的隔架科以连弧拱与一斗三升相隔，斗拱造型方正，简洁明快，带有典型的明末清初斗拱的特点。原有的雕花窗扇现都已被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厅堂压条石及墙裙均以长条的青石所筑，用料较大，地牛还有柜台角的做法，带有闽南的特点；这些石条是从30里以外梧桐埔埕运回的。柱础为加高的镜鼓状，简洁石雕。内院封火墙水车垛部位的彩绘精美。屋顶三段式，中间高，两边低，翼角起翘如燕尾，造型灵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保护与整治措施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对建筑的墙体、铺地、梁架、屋顶等进行不改变外观特征的加固与维护；对局部糟朽的部分进行局部维修或更换，对局部坍塌的木构部分进行修复，原则是“修旧如旧”；而局部倒塌的墙体可以保留现状，仅作加固处理，以体现历史的印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辅助信息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人张谦字“远”（康熙-乾隆年间），其人乐善好施，授文林郎,有铭证：“宁为张公所短、勿为刑罚所加”。厅中有名人墨客留下绝笔佳句，如孟超然夫子：“溪畔冷桃花、五十里灌洄、风恬浪静；月中培桂树、千百年长养、蒂固根蕃”；“楼槛凭乡井、眺止瞻星、且作平守望；垣墉面视祠、捍风障可、聊成族姓藩蓠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18</w:t>
            </w:r>
          </w:p>
        </w:tc>
        <w:tc>
          <w:tcPr>
            <w:tcW w:w="852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建筑图照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5274310" cy="2931160"/>
                  <wp:effectExtent l="0" t="0" r="2540" b="2540"/>
                  <wp:docPr id="1059" name="图片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图片 42"/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19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重要的改建历史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建筑中的故事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十二、其他民俗文化项目表</w:t>
      </w:r>
    </w:p>
    <w:tbl>
      <w:tblPr>
        <w:tblStyle w:val="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1462"/>
        <w:gridCol w:w="59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5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编号</w:t>
            </w:r>
          </w:p>
        </w:tc>
        <w:tc>
          <w:tcPr>
            <w:tcW w:w="5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</w:t>
            </w:r>
          </w:p>
        </w:tc>
        <w:tc>
          <w:tcPr>
            <w:tcW w:w="5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保护级别</w:t>
            </w:r>
          </w:p>
        </w:tc>
        <w:tc>
          <w:tcPr>
            <w:tcW w:w="5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节庆活动</w:t>
            </w:r>
          </w:p>
        </w:tc>
        <w:tc>
          <w:tcPr>
            <w:tcW w:w="5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742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节庆活动附图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祭祀崇礼</w:t>
            </w:r>
          </w:p>
        </w:tc>
        <w:tc>
          <w:tcPr>
            <w:tcW w:w="5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742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祭祀崇礼附图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婚丧嫁娶</w:t>
            </w:r>
          </w:p>
        </w:tc>
        <w:tc>
          <w:tcPr>
            <w:tcW w:w="5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742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婚丧嫁娶附图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10</w:t>
            </w: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其它项目</w:t>
            </w:r>
          </w:p>
        </w:tc>
        <w:tc>
          <w:tcPr>
            <w:tcW w:w="5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</w:t>
            </w:r>
          </w:p>
        </w:tc>
        <w:tc>
          <w:tcPr>
            <w:tcW w:w="742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其它项目附图</w:t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十三、村落人居环境现状表</w:t>
      </w:r>
    </w:p>
    <w:tbl>
      <w:tblPr>
        <w:tblStyle w:val="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3"/>
        <w:gridCol w:w="3738"/>
        <w:gridCol w:w="3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居住在传统建构筑物的居民数量（人）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现有设施状况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村内道路建成时间（年）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村内道路上次维修时间（年）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村内道路材料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公共照明覆盖情况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污水处理情况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厕所类型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垃圾处理方式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</w:tbl>
    <w:p>
      <w:pP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sto MT">
    <w:panose1 w:val="02040603050505030304"/>
    <w:charset w:val="00"/>
    <w:family w:val="auto"/>
    <w:pitch w:val="default"/>
    <w:sig w:usb0="00000003" w:usb1="00000000" w:usb2="00000000" w:usb3="00000000" w:csb0="20000001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695E8A"/>
    <w:rsid w:val="27695E8A"/>
    <w:rsid w:val="288B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  <w:style w:type="table" w:styleId="5">
    <w:name w:val="Table Grid"/>
    <w:basedOn w:val="4"/>
    <w:uiPriority w:val="0"/>
    <w:pPr>
      <w:widowControl w:val="0"/>
      <w:jc w:val="both"/>
    </w:pPr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Office_10.8.0.6501_F1E327BC-269C-435d-A152-05C5408002CA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2020-05-22T07:05:00Z</dcterms:created>
  <dc:creator>pcpcpc</dc:creator>
  <cp:lastModifiedBy>pcpcpc</cp:lastModifiedBy>
  <dcterms:modified xsi:type="dcterms:W3CDTF">2020-05-25T02:21:49Z</dcterms:modified>
  <dc:title>附件2 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2052-10.8.0.6501</vt:lpwstr>
  </property>
</Properties>
</file>