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21" w:rsidRPr="000E1CF5" w:rsidRDefault="00AE7E21" w:rsidP="003907EB">
      <w:pPr>
        <w:rPr>
          <w:rFonts w:ascii="Times New Roman" w:eastAsia="黑体" w:hAnsi="Times New Roman" w:cs="Times New Roman"/>
          <w:color w:val="333333"/>
          <w:sz w:val="32"/>
          <w:szCs w:val="32"/>
        </w:rPr>
      </w:pPr>
      <w:r w:rsidRPr="000E1CF5">
        <w:rPr>
          <w:rFonts w:ascii="Times New Roman" w:eastAsia="黑体" w:hAnsi="黑体" w:cs="黑体" w:hint="eastAsia"/>
          <w:color w:val="333333"/>
          <w:sz w:val="32"/>
          <w:szCs w:val="32"/>
        </w:rPr>
        <w:t>附件</w:t>
      </w:r>
      <w:r w:rsidRPr="000E1CF5">
        <w:rPr>
          <w:rFonts w:ascii="Times New Roman" w:eastAsia="黑体" w:hAnsi="Times New Roman" w:cs="Times New Roman"/>
          <w:color w:val="333333"/>
          <w:sz w:val="32"/>
          <w:szCs w:val="32"/>
        </w:rPr>
        <w:t>2</w:t>
      </w:r>
    </w:p>
    <w:p w:rsidR="00AE7E21" w:rsidRPr="000E1CF5" w:rsidRDefault="00AE7E21" w:rsidP="00D55634">
      <w:pPr>
        <w:jc w:val="center"/>
        <w:rPr>
          <w:rFonts w:ascii="Times New Roman" w:eastAsia="方正小标宋简体" w:hAnsi="Times New Roman" w:cs="Times New Roman"/>
          <w:sz w:val="44"/>
          <w:szCs w:val="44"/>
        </w:rPr>
      </w:pPr>
      <w:r w:rsidRPr="000E1CF5">
        <w:rPr>
          <w:rFonts w:ascii="Times New Roman" w:eastAsia="方正小标宋简体" w:hAnsi="Times New Roman" w:cs="方正小标宋简体" w:hint="eastAsia"/>
          <w:sz w:val="44"/>
          <w:szCs w:val="44"/>
        </w:rPr>
        <w:t>实体质量鉴定的工程项目名单</w:t>
      </w:r>
    </w:p>
    <w:tbl>
      <w:tblPr>
        <w:tblW w:w="138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993"/>
        <w:gridCol w:w="850"/>
        <w:gridCol w:w="2693"/>
        <w:gridCol w:w="1843"/>
        <w:gridCol w:w="851"/>
        <w:gridCol w:w="3656"/>
        <w:gridCol w:w="735"/>
        <w:gridCol w:w="712"/>
        <w:gridCol w:w="992"/>
      </w:tblGrid>
      <w:tr w:rsidR="00AE7E21" w:rsidRPr="000E1CF5" w:rsidTr="000E1CF5">
        <w:trPr>
          <w:trHeight w:val="377"/>
          <w:tblHeader/>
        </w:trPr>
        <w:tc>
          <w:tcPr>
            <w:tcW w:w="562"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b/>
                <w:bCs/>
                <w:color w:val="000000"/>
              </w:rPr>
            </w:pPr>
            <w:r w:rsidRPr="000E1CF5">
              <w:rPr>
                <w:rFonts w:ascii="Times New Roman" w:eastAsia="仿宋_GB2312" w:hAnsi="Times New Roman" w:cs="仿宋_GB2312" w:hint="eastAsia"/>
                <w:b/>
                <w:bCs/>
                <w:color w:val="000000"/>
              </w:rPr>
              <w:t>序号</w:t>
            </w:r>
          </w:p>
        </w:tc>
        <w:tc>
          <w:tcPr>
            <w:tcW w:w="993"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b/>
                <w:bCs/>
                <w:color w:val="000000"/>
              </w:rPr>
            </w:pPr>
            <w:r w:rsidRPr="000E1CF5">
              <w:rPr>
                <w:rFonts w:ascii="Times New Roman" w:eastAsia="仿宋_GB2312" w:hAnsi="Times New Roman" w:cs="仿宋_GB2312" w:hint="eastAsia"/>
                <w:b/>
                <w:bCs/>
                <w:color w:val="000000"/>
              </w:rPr>
              <w:t>地市</w:t>
            </w:r>
          </w:p>
        </w:tc>
        <w:tc>
          <w:tcPr>
            <w:tcW w:w="850"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b/>
                <w:bCs/>
                <w:color w:val="000000"/>
              </w:rPr>
            </w:pPr>
            <w:r w:rsidRPr="000E1CF5">
              <w:rPr>
                <w:rFonts w:ascii="Times New Roman" w:eastAsia="仿宋_GB2312" w:hAnsi="Times New Roman" w:cs="仿宋_GB2312" w:hint="eastAsia"/>
                <w:b/>
                <w:bCs/>
                <w:color w:val="000000"/>
              </w:rPr>
              <w:t>项目所在地</w:t>
            </w:r>
          </w:p>
        </w:tc>
        <w:tc>
          <w:tcPr>
            <w:tcW w:w="2693"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b/>
                <w:bCs/>
                <w:color w:val="000000"/>
              </w:rPr>
            </w:pPr>
            <w:r w:rsidRPr="000E1CF5">
              <w:rPr>
                <w:rFonts w:ascii="Times New Roman" w:eastAsia="仿宋_GB2312" w:hAnsi="Times New Roman" w:cs="仿宋_GB2312" w:hint="eastAsia"/>
                <w:b/>
                <w:bCs/>
                <w:color w:val="000000"/>
              </w:rPr>
              <w:t>项目名称</w:t>
            </w:r>
          </w:p>
        </w:tc>
        <w:tc>
          <w:tcPr>
            <w:tcW w:w="1843"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b/>
                <w:bCs/>
                <w:color w:val="000000"/>
              </w:rPr>
            </w:pPr>
            <w:r w:rsidRPr="000E1CF5">
              <w:rPr>
                <w:rFonts w:ascii="Times New Roman" w:eastAsia="仿宋_GB2312" w:hAnsi="Times New Roman" w:cs="仿宋_GB2312" w:hint="eastAsia"/>
                <w:b/>
                <w:bCs/>
                <w:color w:val="000000"/>
              </w:rPr>
              <w:t>施工单位</w:t>
            </w:r>
          </w:p>
        </w:tc>
        <w:tc>
          <w:tcPr>
            <w:tcW w:w="851"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b/>
                <w:bCs/>
                <w:color w:val="000000"/>
              </w:rPr>
            </w:pPr>
            <w:r w:rsidRPr="000E1CF5">
              <w:rPr>
                <w:rFonts w:ascii="Times New Roman" w:eastAsia="仿宋_GB2312" w:hAnsi="Times New Roman" w:cs="Times New Roman"/>
                <w:b/>
                <w:bCs/>
                <w:color w:val="000000"/>
              </w:rPr>
              <w:t>2.3.9</w:t>
            </w:r>
            <w:r w:rsidRPr="000E1CF5">
              <w:rPr>
                <w:rFonts w:ascii="Times New Roman" w:eastAsia="仿宋_GB2312" w:hAnsi="Times New Roman" w:cs="仿宋_GB2312" w:hint="eastAsia"/>
                <w:b/>
                <w:bCs/>
                <w:color w:val="000000"/>
              </w:rPr>
              <w:t>条</w:t>
            </w:r>
            <w:proofErr w:type="gramStart"/>
            <w:r w:rsidRPr="000E1CF5">
              <w:rPr>
                <w:rFonts w:ascii="Times New Roman" w:eastAsia="仿宋_GB2312" w:hAnsi="Times New Roman" w:cs="仿宋_GB2312" w:hint="eastAsia"/>
                <w:b/>
                <w:bCs/>
                <w:color w:val="000000"/>
              </w:rPr>
              <w:t>记分值</w:t>
            </w:r>
            <w:proofErr w:type="gramEnd"/>
          </w:p>
        </w:tc>
        <w:tc>
          <w:tcPr>
            <w:tcW w:w="3656"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b/>
                <w:bCs/>
                <w:color w:val="000000"/>
              </w:rPr>
            </w:pPr>
            <w:r w:rsidRPr="000E1CF5">
              <w:rPr>
                <w:rFonts w:ascii="Times New Roman" w:eastAsia="仿宋_GB2312" w:hAnsi="Times New Roman" w:cs="仿宋_GB2312" w:hint="eastAsia"/>
                <w:b/>
                <w:bCs/>
                <w:color w:val="000000"/>
              </w:rPr>
              <w:t>第</w:t>
            </w:r>
            <w:r w:rsidRPr="000E1CF5">
              <w:rPr>
                <w:rFonts w:ascii="Times New Roman" w:eastAsia="仿宋_GB2312" w:hAnsi="Times New Roman" w:cs="Times New Roman"/>
                <w:b/>
                <w:bCs/>
                <w:color w:val="000000"/>
              </w:rPr>
              <w:t>2.3.9</w:t>
            </w:r>
            <w:r w:rsidRPr="000E1CF5">
              <w:rPr>
                <w:rFonts w:ascii="Times New Roman" w:eastAsia="仿宋_GB2312" w:hAnsi="Times New Roman" w:cs="仿宋_GB2312" w:hint="eastAsia"/>
                <w:b/>
                <w:bCs/>
                <w:color w:val="000000"/>
              </w:rPr>
              <w:t>条违规事实</w:t>
            </w:r>
          </w:p>
        </w:tc>
        <w:tc>
          <w:tcPr>
            <w:tcW w:w="735"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b/>
                <w:bCs/>
                <w:color w:val="000000"/>
              </w:rPr>
            </w:pPr>
            <w:r w:rsidRPr="000E1CF5">
              <w:rPr>
                <w:rFonts w:ascii="Times New Roman" w:eastAsia="仿宋_GB2312" w:hAnsi="Times New Roman" w:cs="仿宋_GB2312" w:hint="eastAsia"/>
                <w:b/>
                <w:bCs/>
                <w:color w:val="000000"/>
              </w:rPr>
              <w:t>是否安装平台</w:t>
            </w:r>
          </w:p>
        </w:tc>
        <w:tc>
          <w:tcPr>
            <w:tcW w:w="712"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b/>
                <w:bCs/>
                <w:color w:val="000000"/>
              </w:rPr>
            </w:pPr>
            <w:r w:rsidRPr="000E1CF5">
              <w:rPr>
                <w:rFonts w:ascii="Times New Roman" w:eastAsia="仿宋_GB2312" w:hAnsi="Times New Roman" w:cs="仿宋_GB2312" w:hint="eastAsia"/>
                <w:b/>
                <w:bCs/>
                <w:color w:val="000000"/>
              </w:rPr>
              <w:t>是否传输数据</w:t>
            </w:r>
          </w:p>
        </w:tc>
        <w:tc>
          <w:tcPr>
            <w:tcW w:w="992"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b/>
                <w:bCs/>
                <w:color w:val="000000"/>
              </w:rPr>
            </w:pPr>
            <w:r w:rsidRPr="000E1CF5">
              <w:rPr>
                <w:rFonts w:ascii="Times New Roman" w:eastAsia="仿宋_GB2312" w:hAnsi="Times New Roman" w:cs="仿宋_GB2312" w:hint="eastAsia"/>
                <w:b/>
                <w:bCs/>
                <w:color w:val="000000"/>
              </w:rPr>
              <w:t>预拌料类型</w:t>
            </w:r>
          </w:p>
        </w:tc>
      </w:tr>
      <w:tr w:rsidR="00AE7E21" w:rsidRPr="000E1CF5" w:rsidTr="000E1CF5">
        <w:trPr>
          <w:trHeight w:val="740"/>
        </w:trPr>
        <w:tc>
          <w:tcPr>
            <w:tcW w:w="562"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color w:val="000000"/>
                <w:sz w:val="24"/>
                <w:szCs w:val="24"/>
              </w:rPr>
            </w:pPr>
            <w:r w:rsidRPr="000E1CF5">
              <w:rPr>
                <w:rFonts w:ascii="Times New Roman" w:eastAsia="仿宋_GB2312" w:hAnsi="Times New Roman" w:cs="Times New Roman"/>
                <w:color w:val="000000"/>
                <w:sz w:val="24"/>
                <w:szCs w:val="24"/>
              </w:rPr>
              <w:t>1</w:t>
            </w:r>
          </w:p>
        </w:tc>
        <w:tc>
          <w:tcPr>
            <w:tcW w:w="993" w:type="dxa"/>
            <w:vAlign w:val="center"/>
          </w:tcPr>
          <w:p w:rsidR="00AE7E21" w:rsidRPr="000E1CF5" w:rsidRDefault="00AE7E21" w:rsidP="008C7518">
            <w:pPr>
              <w:adjustRightInd w:val="0"/>
              <w:snapToGrid w:val="0"/>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漳州市</w:t>
            </w:r>
          </w:p>
        </w:tc>
        <w:tc>
          <w:tcPr>
            <w:tcW w:w="850" w:type="dxa"/>
            <w:vAlign w:val="center"/>
          </w:tcPr>
          <w:p w:rsidR="00AE7E21" w:rsidRPr="000E1CF5" w:rsidRDefault="00AE7E21" w:rsidP="008C7518">
            <w:pPr>
              <w:adjustRightInd w:val="0"/>
              <w:snapToGrid w:val="0"/>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color w:val="000000"/>
                <w:sz w:val="24"/>
                <w:szCs w:val="24"/>
              </w:rPr>
              <w:t>东山县</w:t>
            </w:r>
          </w:p>
        </w:tc>
        <w:tc>
          <w:tcPr>
            <w:tcW w:w="2693" w:type="dxa"/>
            <w:vAlign w:val="center"/>
          </w:tcPr>
          <w:p w:rsidR="00AE7E21" w:rsidRPr="000E1CF5" w:rsidRDefault="00AE7E21" w:rsidP="008C7518">
            <w:pPr>
              <w:adjustRightInd w:val="0"/>
              <w:snapToGrid w:val="0"/>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东山县文昌路（探石路段）道路改造工程</w:t>
            </w:r>
          </w:p>
        </w:tc>
        <w:tc>
          <w:tcPr>
            <w:tcW w:w="1843" w:type="dxa"/>
          </w:tcPr>
          <w:p w:rsidR="00AE7E21" w:rsidRPr="000E1CF5" w:rsidRDefault="00AE7E21" w:rsidP="008C7518">
            <w:pPr>
              <w:adjustRightInd w:val="0"/>
              <w:snapToGrid w:val="0"/>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中大（福建）工程建设集团有限公司</w:t>
            </w:r>
          </w:p>
        </w:tc>
        <w:tc>
          <w:tcPr>
            <w:tcW w:w="851" w:type="dxa"/>
            <w:vAlign w:val="center"/>
          </w:tcPr>
          <w:p w:rsidR="00AE7E21" w:rsidRPr="000E1CF5" w:rsidRDefault="00AE7E21" w:rsidP="008C7518">
            <w:pPr>
              <w:adjustRightInd w:val="0"/>
              <w:snapToGrid w:val="0"/>
              <w:jc w:val="center"/>
              <w:rPr>
                <w:rFonts w:ascii="Times New Roman" w:eastAsia="仿宋_GB2312" w:hAnsi="Times New Roman" w:cs="Times New Roman"/>
                <w:color w:val="000000"/>
                <w:sz w:val="24"/>
                <w:szCs w:val="24"/>
              </w:rPr>
            </w:pPr>
            <w:r w:rsidRPr="000E1CF5">
              <w:rPr>
                <w:rFonts w:ascii="Times New Roman" w:eastAsia="仿宋_GB2312" w:hAnsi="Times New Roman" w:cs="Times New Roman"/>
                <w:color w:val="000000"/>
                <w:sz w:val="24"/>
                <w:szCs w:val="24"/>
              </w:rPr>
              <w:t>3</w:t>
            </w:r>
          </w:p>
        </w:tc>
        <w:tc>
          <w:tcPr>
            <w:tcW w:w="3656" w:type="dxa"/>
          </w:tcPr>
          <w:p w:rsidR="00AE7E21" w:rsidRPr="000E1CF5" w:rsidRDefault="00AE7E21" w:rsidP="008C7518">
            <w:pPr>
              <w:adjustRightInd w:val="0"/>
              <w:snapToGrid w:val="0"/>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沥青面层未采用由安装远程监管平台的厂家集中拌合混合料。</w:t>
            </w:r>
          </w:p>
        </w:tc>
        <w:tc>
          <w:tcPr>
            <w:tcW w:w="735" w:type="dxa"/>
            <w:vAlign w:val="center"/>
          </w:tcPr>
          <w:p w:rsidR="00AE7E21" w:rsidRPr="000E1CF5" w:rsidRDefault="00AE7E21" w:rsidP="008C7518">
            <w:pPr>
              <w:adjustRightInd w:val="0"/>
              <w:snapToGrid w:val="0"/>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712" w:type="dxa"/>
            <w:vAlign w:val="center"/>
          </w:tcPr>
          <w:p w:rsidR="00AE7E21" w:rsidRPr="000E1CF5" w:rsidRDefault="00AE7E21" w:rsidP="008C7518">
            <w:pPr>
              <w:adjustRightInd w:val="0"/>
              <w:snapToGrid w:val="0"/>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99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沥青</w:t>
            </w:r>
          </w:p>
        </w:tc>
      </w:tr>
      <w:tr w:rsidR="00AE7E21" w:rsidRPr="000E1CF5" w:rsidTr="000E1CF5">
        <w:trPr>
          <w:trHeight w:val="740"/>
        </w:trPr>
        <w:tc>
          <w:tcPr>
            <w:tcW w:w="562"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color w:val="000000"/>
                <w:sz w:val="24"/>
                <w:szCs w:val="24"/>
              </w:rPr>
            </w:pPr>
            <w:r w:rsidRPr="000E1CF5">
              <w:rPr>
                <w:rFonts w:ascii="Times New Roman" w:eastAsia="仿宋_GB2312" w:hAnsi="Times New Roman" w:cs="Times New Roman"/>
                <w:color w:val="000000"/>
                <w:sz w:val="24"/>
                <w:szCs w:val="24"/>
              </w:rPr>
              <w:t>2</w:t>
            </w:r>
          </w:p>
        </w:tc>
        <w:tc>
          <w:tcPr>
            <w:tcW w:w="993"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泉州市</w:t>
            </w:r>
          </w:p>
        </w:tc>
        <w:tc>
          <w:tcPr>
            <w:tcW w:w="850"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晋江</w:t>
            </w:r>
          </w:p>
        </w:tc>
        <w:tc>
          <w:tcPr>
            <w:tcW w:w="269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陈村片区市政配套工程（洪山路）及</w:t>
            </w:r>
            <w:r w:rsidRPr="000E1CF5">
              <w:rPr>
                <w:rFonts w:ascii="Times New Roman" w:eastAsia="仿宋_GB2312" w:hAnsi="Times New Roman" w:cs="Times New Roman"/>
                <w:sz w:val="24"/>
                <w:szCs w:val="24"/>
              </w:rPr>
              <w:t>2</w:t>
            </w:r>
            <w:r w:rsidRPr="000E1CF5">
              <w:rPr>
                <w:rFonts w:ascii="Times New Roman" w:eastAsia="仿宋_GB2312" w:hAnsi="Times New Roman" w:cs="仿宋_GB2312" w:hint="eastAsia"/>
                <w:sz w:val="24"/>
                <w:szCs w:val="24"/>
              </w:rPr>
              <w:t>号桥</w:t>
            </w:r>
          </w:p>
        </w:tc>
        <w:tc>
          <w:tcPr>
            <w:tcW w:w="1843" w:type="dxa"/>
            <w:vAlign w:val="center"/>
          </w:tcPr>
          <w:p w:rsidR="00AE7E21" w:rsidRPr="000E1CF5" w:rsidRDefault="00AE7E21" w:rsidP="008C7518">
            <w:pPr>
              <w:widowControl/>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福建中易时代建设工程有限公司</w:t>
            </w:r>
          </w:p>
        </w:tc>
        <w:tc>
          <w:tcPr>
            <w:tcW w:w="851"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3</w:t>
            </w:r>
          </w:p>
        </w:tc>
        <w:tc>
          <w:tcPr>
            <w:tcW w:w="3656"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未采用集中拌合混合料施工。</w:t>
            </w:r>
          </w:p>
        </w:tc>
        <w:tc>
          <w:tcPr>
            <w:tcW w:w="735"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71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99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w:t>
            </w:r>
            <w:proofErr w:type="gramEnd"/>
          </w:p>
        </w:tc>
      </w:tr>
      <w:tr w:rsidR="00AE7E21" w:rsidRPr="000E1CF5" w:rsidTr="000E1CF5">
        <w:trPr>
          <w:trHeight w:val="740"/>
        </w:trPr>
        <w:tc>
          <w:tcPr>
            <w:tcW w:w="562"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color w:val="000000"/>
                <w:sz w:val="24"/>
                <w:szCs w:val="24"/>
              </w:rPr>
            </w:pPr>
            <w:r w:rsidRPr="000E1CF5">
              <w:rPr>
                <w:rFonts w:ascii="Times New Roman" w:eastAsia="仿宋_GB2312" w:hAnsi="Times New Roman" w:cs="Times New Roman"/>
                <w:color w:val="000000"/>
                <w:sz w:val="24"/>
                <w:szCs w:val="24"/>
              </w:rPr>
              <w:t>3</w:t>
            </w:r>
          </w:p>
        </w:tc>
        <w:tc>
          <w:tcPr>
            <w:tcW w:w="993"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泉州市</w:t>
            </w:r>
          </w:p>
        </w:tc>
        <w:tc>
          <w:tcPr>
            <w:tcW w:w="850"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晋江</w:t>
            </w:r>
          </w:p>
        </w:tc>
        <w:tc>
          <w:tcPr>
            <w:tcW w:w="269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十五号路（国际企业大道</w:t>
            </w:r>
            <w:r w:rsidRPr="000E1CF5">
              <w:rPr>
                <w:rFonts w:ascii="Times New Roman" w:eastAsia="仿宋_GB2312" w:hAnsi="Times New Roman" w:cs="Times New Roman"/>
                <w:sz w:val="24"/>
                <w:szCs w:val="24"/>
              </w:rPr>
              <w:t>-</w:t>
            </w:r>
            <w:r w:rsidRPr="000E1CF5">
              <w:rPr>
                <w:rFonts w:ascii="Times New Roman" w:eastAsia="仿宋_GB2312" w:hAnsi="Times New Roman" w:cs="仿宋_GB2312" w:hint="eastAsia"/>
                <w:sz w:val="24"/>
                <w:szCs w:val="24"/>
              </w:rPr>
              <w:t>智造大道）（智造大道</w:t>
            </w:r>
            <w:r w:rsidRPr="000E1CF5">
              <w:rPr>
                <w:rFonts w:ascii="Times New Roman" w:eastAsia="仿宋_GB2312" w:hAnsi="Times New Roman" w:cs="Times New Roman"/>
                <w:sz w:val="24"/>
                <w:szCs w:val="24"/>
              </w:rPr>
              <w:t>-</w:t>
            </w:r>
            <w:r w:rsidRPr="000E1CF5">
              <w:rPr>
                <w:rFonts w:ascii="Times New Roman" w:eastAsia="仿宋_GB2312" w:hAnsi="Times New Roman" w:cs="仿宋_GB2312" w:hint="eastAsia"/>
                <w:sz w:val="24"/>
                <w:szCs w:val="24"/>
              </w:rPr>
              <w:t>新塘中路）工程</w:t>
            </w:r>
          </w:p>
        </w:tc>
        <w:tc>
          <w:tcPr>
            <w:tcW w:w="184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中铁二十二局集团第三工程有限公司</w:t>
            </w:r>
          </w:p>
        </w:tc>
        <w:tc>
          <w:tcPr>
            <w:tcW w:w="851"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3</w:t>
            </w:r>
          </w:p>
        </w:tc>
        <w:tc>
          <w:tcPr>
            <w:tcW w:w="3656"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水稳层</w:t>
            </w:r>
            <w:proofErr w:type="gramEnd"/>
            <w:r w:rsidRPr="000E1CF5">
              <w:rPr>
                <w:rFonts w:ascii="Times New Roman" w:eastAsia="仿宋_GB2312" w:hAnsi="Times New Roman" w:cs="仿宋_GB2312" w:hint="eastAsia"/>
                <w:sz w:val="24"/>
                <w:szCs w:val="24"/>
              </w:rPr>
              <w:t>采用自拌</w:t>
            </w:r>
          </w:p>
        </w:tc>
        <w:tc>
          <w:tcPr>
            <w:tcW w:w="735"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71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99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w:t>
            </w:r>
            <w:proofErr w:type="gramEnd"/>
          </w:p>
        </w:tc>
      </w:tr>
      <w:tr w:rsidR="00AE7E21" w:rsidRPr="000E1CF5" w:rsidTr="000E1CF5">
        <w:trPr>
          <w:trHeight w:val="740"/>
        </w:trPr>
        <w:tc>
          <w:tcPr>
            <w:tcW w:w="562"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color w:val="000000"/>
                <w:sz w:val="24"/>
                <w:szCs w:val="24"/>
              </w:rPr>
            </w:pPr>
            <w:r w:rsidRPr="000E1CF5">
              <w:rPr>
                <w:rFonts w:ascii="Times New Roman" w:eastAsia="仿宋_GB2312" w:hAnsi="Times New Roman" w:cs="Times New Roman"/>
                <w:color w:val="000000"/>
                <w:sz w:val="24"/>
                <w:szCs w:val="24"/>
              </w:rPr>
              <w:t>4</w:t>
            </w:r>
          </w:p>
        </w:tc>
        <w:tc>
          <w:tcPr>
            <w:tcW w:w="993"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泉州市</w:t>
            </w:r>
          </w:p>
        </w:tc>
        <w:tc>
          <w:tcPr>
            <w:tcW w:w="850"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泉港</w:t>
            </w:r>
          </w:p>
        </w:tc>
        <w:tc>
          <w:tcPr>
            <w:tcW w:w="269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祥云路</w:t>
            </w:r>
            <w:proofErr w:type="gramEnd"/>
            <w:r w:rsidRPr="000E1CF5">
              <w:rPr>
                <w:rFonts w:ascii="Times New Roman" w:eastAsia="仿宋_GB2312" w:hAnsi="Times New Roman" w:cs="仿宋_GB2312" w:hint="eastAsia"/>
                <w:sz w:val="24"/>
                <w:szCs w:val="24"/>
              </w:rPr>
              <w:t>改造提升工程</w:t>
            </w:r>
          </w:p>
        </w:tc>
        <w:tc>
          <w:tcPr>
            <w:tcW w:w="184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福建路港（集团）有限公司</w:t>
            </w:r>
          </w:p>
        </w:tc>
        <w:tc>
          <w:tcPr>
            <w:tcW w:w="851"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3</w:t>
            </w:r>
          </w:p>
        </w:tc>
        <w:tc>
          <w:tcPr>
            <w:tcW w:w="3656"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抽查发现</w:t>
            </w:r>
            <w:r w:rsidRPr="000E1CF5">
              <w:rPr>
                <w:rFonts w:ascii="Times New Roman" w:eastAsia="仿宋_GB2312" w:hAnsi="Times New Roman" w:cs="Times New Roman"/>
                <w:sz w:val="24"/>
                <w:szCs w:val="24"/>
              </w:rPr>
              <w:t>K0+40~K0+320</w:t>
            </w:r>
            <w:r w:rsidRPr="000E1CF5">
              <w:rPr>
                <w:rFonts w:ascii="Times New Roman" w:eastAsia="仿宋_GB2312" w:hAnsi="Times New Roman" w:cs="仿宋_GB2312" w:hint="eastAsia"/>
                <w:sz w:val="24"/>
                <w:szCs w:val="24"/>
              </w:rPr>
              <w:t>段</w:t>
            </w:r>
            <w:r w:rsidRPr="000E1CF5">
              <w:rPr>
                <w:rFonts w:ascii="Times New Roman" w:eastAsia="仿宋_GB2312" w:hAnsi="Times New Roman" w:cs="Times New Roman"/>
                <w:sz w:val="24"/>
                <w:szCs w:val="24"/>
              </w:rPr>
              <w:t>4%</w:t>
            </w:r>
            <w:r w:rsidRPr="000E1CF5">
              <w:rPr>
                <w:rFonts w:ascii="Times New Roman" w:eastAsia="仿宋_GB2312" w:hAnsi="Times New Roman" w:cs="仿宋_GB2312" w:hint="eastAsia"/>
                <w:sz w:val="24"/>
                <w:szCs w:val="24"/>
              </w:rPr>
              <w:t>、</w:t>
            </w:r>
            <w:r w:rsidRPr="000E1CF5">
              <w:rPr>
                <w:rFonts w:ascii="Times New Roman" w:eastAsia="仿宋_GB2312" w:hAnsi="Times New Roman" w:cs="Times New Roman"/>
                <w:sz w:val="24"/>
                <w:szCs w:val="24"/>
              </w:rPr>
              <w:t>6%</w:t>
            </w:r>
            <w:r w:rsidRPr="000E1CF5">
              <w:rPr>
                <w:rFonts w:ascii="Times New Roman" w:eastAsia="仿宋_GB2312" w:hAnsi="Times New Roman" w:cs="仿宋_GB2312" w:hint="eastAsia"/>
                <w:sz w:val="24"/>
                <w:szCs w:val="24"/>
              </w:rPr>
              <w:t>水泥</w:t>
            </w:r>
            <w:proofErr w:type="gramStart"/>
            <w:r w:rsidRPr="000E1CF5">
              <w:rPr>
                <w:rFonts w:ascii="Times New Roman" w:eastAsia="仿宋_GB2312" w:hAnsi="Times New Roman" w:cs="仿宋_GB2312" w:hint="eastAsia"/>
                <w:sz w:val="24"/>
                <w:szCs w:val="24"/>
              </w:rPr>
              <w:t>稳定层</w:t>
            </w:r>
            <w:proofErr w:type="gramEnd"/>
            <w:r w:rsidRPr="000E1CF5">
              <w:rPr>
                <w:rFonts w:ascii="Times New Roman" w:eastAsia="仿宋_GB2312" w:hAnsi="Times New Roman" w:cs="仿宋_GB2312" w:hint="eastAsia"/>
                <w:sz w:val="24"/>
                <w:szCs w:val="24"/>
              </w:rPr>
              <w:t>未采用由安装远程监管平台的厂家集中拌合混合料</w:t>
            </w:r>
          </w:p>
        </w:tc>
        <w:tc>
          <w:tcPr>
            <w:tcW w:w="735"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71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99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w:t>
            </w:r>
            <w:proofErr w:type="gramEnd"/>
          </w:p>
        </w:tc>
      </w:tr>
      <w:tr w:rsidR="00AE7E21" w:rsidRPr="000E1CF5" w:rsidTr="000E1CF5">
        <w:trPr>
          <w:trHeight w:val="740"/>
        </w:trPr>
        <w:tc>
          <w:tcPr>
            <w:tcW w:w="562" w:type="dxa"/>
            <w:vAlign w:val="center"/>
          </w:tcPr>
          <w:p w:rsidR="00AE7E21" w:rsidRPr="000E1CF5" w:rsidRDefault="00AE7E21" w:rsidP="008C7518">
            <w:pPr>
              <w:adjustRightInd w:val="0"/>
              <w:snapToGrid w:val="0"/>
              <w:spacing w:line="240" w:lineRule="atLeast"/>
              <w:jc w:val="center"/>
              <w:rPr>
                <w:rFonts w:ascii="Times New Roman" w:eastAsia="仿宋_GB2312" w:hAnsi="Times New Roman" w:cs="Times New Roman"/>
                <w:color w:val="000000"/>
                <w:sz w:val="24"/>
                <w:szCs w:val="24"/>
              </w:rPr>
            </w:pPr>
            <w:r w:rsidRPr="000E1CF5">
              <w:rPr>
                <w:rFonts w:ascii="Times New Roman" w:eastAsia="仿宋_GB2312" w:hAnsi="Times New Roman" w:cs="Times New Roman"/>
                <w:color w:val="000000"/>
                <w:sz w:val="24"/>
                <w:szCs w:val="24"/>
              </w:rPr>
              <w:lastRenderedPageBreak/>
              <w:t>5</w:t>
            </w:r>
          </w:p>
        </w:tc>
        <w:tc>
          <w:tcPr>
            <w:tcW w:w="993"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泉州市</w:t>
            </w:r>
          </w:p>
        </w:tc>
        <w:tc>
          <w:tcPr>
            <w:tcW w:w="850"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泉州</w:t>
            </w:r>
          </w:p>
        </w:tc>
        <w:tc>
          <w:tcPr>
            <w:tcW w:w="269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泉州市刺桐北路至城东北峰快速通道连接段工程</w:t>
            </w:r>
          </w:p>
        </w:tc>
        <w:tc>
          <w:tcPr>
            <w:tcW w:w="184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福建省</w:t>
            </w:r>
            <w:proofErr w:type="gramStart"/>
            <w:r w:rsidRPr="000E1CF5">
              <w:rPr>
                <w:rFonts w:ascii="Times New Roman" w:eastAsia="仿宋_GB2312" w:hAnsi="Times New Roman" w:cs="仿宋_GB2312" w:hint="eastAsia"/>
                <w:sz w:val="24"/>
                <w:szCs w:val="24"/>
              </w:rPr>
              <w:t>昊立建设</w:t>
            </w:r>
            <w:proofErr w:type="gramEnd"/>
            <w:r w:rsidRPr="000E1CF5">
              <w:rPr>
                <w:rFonts w:ascii="Times New Roman" w:eastAsia="仿宋_GB2312" w:hAnsi="Times New Roman" w:cs="仿宋_GB2312" w:hint="eastAsia"/>
                <w:sz w:val="24"/>
                <w:szCs w:val="24"/>
              </w:rPr>
              <w:t>工程有限公司</w:t>
            </w:r>
          </w:p>
        </w:tc>
        <w:tc>
          <w:tcPr>
            <w:tcW w:w="851"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3</w:t>
            </w:r>
          </w:p>
        </w:tc>
        <w:tc>
          <w:tcPr>
            <w:tcW w:w="3656"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刺桐北路水泥稳定基层未采用由安装远程监管平台的厂家集中拌合混合料</w:t>
            </w:r>
          </w:p>
        </w:tc>
        <w:tc>
          <w:tcPr>
            <w:tcW w:w="735"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71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99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w:t>
            </w:r>
            <w:proofErr w:type="gramEnd"/>
          </w:p>
        </w:tc>
      </w:tr>
      <w:tr w:rsidR="00AE7E21" w:rsidRPr="000E1CF5" w:rsidTr="000E1CF5">
        <w:trPr>
          <w:trHeight w:val="740"/>
        </w:trPr>
        <w:tc>
          <w:tcPr>
            <w:tcW w:w="56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6</w:t>
            </w:r>
          </w:p>
        </w:tc>
        <w:tc>
          <w:tcPr>
            <w:tcW w:w="993"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泉州市</w:t>
            </w:r>
          </w:p>
        </w:tc>
        <w:tc>
          <w:tcPr>
            <w:tcW w:w="850"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泉港</w:t>
            </w:r>
          </w:p>
        </w:tc>
        <w:tc>
          <w:tcPr>
            <w:tcW w:w="269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界山天线宝宝路口市政提升工程</w:t>
            </w:r>
          </w:p>
        </w:tc>
        <w:tc>
          <w:tcPr>
            <w:tcW w:w="184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福建五一建设工程有限公司</w:t>
            </w:r>
          </w:p>
        </w:tc>
        <w:tc>
          <w:tcPr>
            <w:tcW w:w="851"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3</w:t>
            </w:r>
          </w:p>
        </w:tc>
        <w:tc>
          <w:tcPr>
            <w:tcW w:w="3656"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现场</w:t>
            </w:r>
            <w:r w:rsidRPr="000E1CF5">
              <w:rPr>
                <w:rFonts w:ascii="Times New Roman" w:eastAsia="仿宋_GB2312" w:hAnsi="Times New Roman" w:cs="Times New Roman"/>
                <w:sz w:val="24"/>
                <w:szCs w:val="24"/>
              </w:rPr>
              <w:t>5%</w:t>
            </w:r>
            <w:r w:rsidRPr="000E1CF5">
              <w:rPr>
                <w:rFonts w:ascii="Times New Roman" w:eastAsia="仿宋_GB2312" w:hAnsi="Times New Roman" w:cs="仿宋_GB2312" w:hint="eastAsia"/>
                <w:sz w:val="24"/>
                <w:szCs w:val="24"/>
              </w:rPr>
              <w:t>水泥稳定基层采用自拌，未采用监管平台的厂家集中拌合混合料</w:t>
            </w:r>
          </w:p>
        </w:tc>
        <w:tc>
          <w:tcPr>
            <w:tcW w:w="735"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71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99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w:t>
            </w:r>
            <w:proofErr w:type="gramEnd"/>
          </w:p>
        </w:tc>
      </w:tr>
      <w:tr w:rsidR="00AE7E21" w:rsidRPr="000E1CF5" w:rsidTr="000E1CF5">
        <w:trPr>
          <w:trHeight w:val="740"/>
        </w:trPr>
        <w:tc>
          <w:tcPr>
            <w:tcW w:w="56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7</w:t>
            </w:r>
          </w:p>
        </w:tc>
        <w:tc>
          <w:tcPr>
            <w:tcW w:w="993"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泉州市</w:t>
            </w:r>
          </w:p>
        </w:tc>
        <w:tc>
          <w:tcPr>
            <w:tcW w:w="850"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晋江</w:t>
            </w:r>
          </w:p>
        </w:tc>
        <w:tc>
          <w:tcPr>
            <w:tcW w:w="269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晋江市三</w:t>
            </w:r>
            <w:proofErr w:type="gramStart"/>
            <w:r w:rsidRPr="000E1CF5">
              <w:rPr>
                <w:rFonts w:ascii="Times New Roman" w:eastAsia="仿宋_GB2312" w:hAnsi="Times New Roman" w:cs="仿宋_GB2312" w:hint="eastAsia"/>
                <w:sz w:val="24"/>
                <w:szCs w:val="24"/>
              </w:rPr>
              <w:t>创园一期苏内</w:t>
            </w:r>
            <w:proofErr w:type="gramEnd"/>
            <w:r w:rsidRPr="000E1CF5">
              <w:rPr>
                <w:rFonts w:ascii="Times New Roman" w:eastAsia="仿宋_GB2312" w:hAnsi="Times New Roman" w:cs="仿宋_GB2312" w:hint="eastAsia"/>
                <w:sz w:val="24"/>
                <w:szCs w:val="24"/>
              </w:rPr>
              <w:t>地块区间道路及综合管网工程</w:t>
            </w:r>
          </w:p>
        </w:tc>
        <w:tc>
          <w:tcPr>
            <w:tcW w:w="184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中建富泉股份有限公司</w:t>
            </w:r>
          </w:p>
        </w:tc>
        <w:tc>
          <w:tcPr>
            <w:tcW w:w="851"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3</w:t>
            </w:r>
          </w:p>
        </w:tc>
        <w:tc>
          <w:tcPr>
            <w:tcW w:w="3656"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未采用集中拌合混合料。</w:t>
            </w:r>
          </w:p>
        </w:tc>
        <w:tc>
          <w:tcPr>
            <w:tcW w:w="735"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71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99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w:t>
            </w:r>
            <w:proofErr w:type="gramEnd"/>
          </w:p>
        </w:tc>
      </w:tr>
      <w:tr w:rsidR="00AE7E21" w:rsidRPr="000E1CF5" w:rsidTr="000E1CF5">
        <w:trPr>
          <w:trHeight w:val="740"/>
        </w:trPr>
        <w:tc>
          <w:tcPr>
            <w:tcW w:w="56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8</w:t>
            </w:r>
          </w:p>
        </w:tc>
        <w:tc>
          <w:tcPr>
            <w:tcW w:w="993"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泉州市</w:t>
            </w:r>
          </w:p>
        </w:tc>
        <w:tc>
          <w:tcPr>
            <w:tcW w:w="850"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晋江</w:t>
            </w:r>
          </w:p>
        </w:tc>
        <w:tc>
          <w:tcPr>
            <w:tcW w:w="269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晋江市江滨南路道路改造工程第二合同段（</w:t>
            </w:r>
            <w:proofErr w:type="gramStart"/>
            <w:r w:rsidRPr="000E1CF5">
              <w:rPr>
                <w:rFonts w:ascii="Times New Roman" w:eastAsia="仿宋_GB2312" w:hAnsi="Times New Roman" w:cs="仿宋_GB2312" w:hint="eastAsia"/>
                <w:sz w:val="24"/>
                <w:szCs w:val="24"/>
              </w:rPr>
              <w:t>陈泉路口</w:t>
            </w:r>
            <w:proofErr w:type="gramEnd"/>
            <w:r w:rsidRPr="000E1CF5">
              <w:rPr>
                <w:rFonts w:ascii="Times New Roman" w:eastAsia="仿宋_GB2312" w:hAnsi="Times New Roman" w:cs="Times New Roman"/>
                <w:sz w:val="24"/>
                <w:szCs w:val="24"/>
              </w:rPr>
              <w:t>-</w:t>
            </w:r>
            <w:r w:rsidRPr="000E1CF5">
              <w:rPr>
                <w:rFonts w:ascii="Times New Roman" w:eastAsia="仿宋_GB2312" w:hAnsi="Times New Roman" w:cs="仿宋_GB2312" w:hint="eastAsia"/>
                <w:sz w:val="24"/>
                <w:szCs w:val="24"/>
              </w:rPr>
              <w:t>晋江大桥）</w:t>
            </w:r>
          </w:p>
        </w:tc>
        <w:tc>
          <w:tcPr>
            <w:tcW w:w="184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中建</w:t>
            </w:r>
            <w:proofErr w:type="gramStart"/>
            <w:r w:rsidRPr="000E1CF5">
              <w:rPr>
                <w:rFonts w:ascii="Times New Roman" w:eastAsia="仿宋_GB2312" w:hAnsi="Times New Roman" w:cs="仿宋_GB2312" w:hint="eastAsia"/>
                <w:sz w:val="24"/>
                <w:szCs w:val="24"/>
              </w:rPr>
              <w:t>华鸿建设</w:t>
            </w:r>
            <w:proofErr w:type="gramEnd"/>
            <w:r w:rsidRPr="000E1CF5">
              <w:rPr>
                <w:rFonts w:ascii="Times New Roman" w:eastAsia="仿宋_GB2312" w:hAnsi="Times New Roman" w:cs="仿宋_GB2312" w:hint="eastAsia"/>
                <w:sz w:val="24"/>
                <w:szCs w:val="24"/>
              </w:rPr>
              <w:t>发展有限公司</w:t>
            </w:r>
          </w:p>
        </w:tc>
        <w:tc>
          <w:tcPr>
            <w:tcW w:w="851"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3</w:t>
            </w:r>
          </w:p>
        </w:tc>
        <w:tc>
          <w:tcPr>
            <w:tcW w:w="3656"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水稳层</w:t>
            </w:r>
            <w:proofErr w:type="gramEnd"/>
            <w:r w:rsidRPr="000E1CF5">
              <w:rPr>
                <w:rFonts w:ascii="Times New Roman" w:eastAsia="仿宋_GB2312" w:hAnsi="Times New Roman" w:cs="仿宋_GB2312" w:hint="eastAsia"/>
                <w:sz w:val="24"/>
                <w:szCs w:val="24"/>
              </w:rPr>
              <w:t>采用自拌。</w:t>
            </w:r>
          </w:p>
        </w:tc>
        <w:tc>
          <w:tcPr>
            <w:tcW w:w="735"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71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99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w:t>
            </w:r>
            <w:proofErr w:type="gramEnd"/>
          </w:p>
        </w:tc>
      </w:tr>
      <w:tr w:rsidR="00AE7E21" w:rsidRPr="000E1CF5" w:rsidTr="000E1CF5">
        <w:trPr>
          <w:trHeight w:val="1223"/>
        </w:trPr>
        <w:tc>
          <w:tcPr>
            <w:tcW w:w="56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9</w:t>
            </w:r>
          </w:p>
        </w:tc>
        <w:tc>
          <w:tcPr>
            <w:tcW w:w="993"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厦门市</w:t>
            </w:r>
          </w:p>
        </w:tc>
        <w:tc>
          <w:tcPr>
            <w:tcW w:w="850"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厦门</w:t>
            </w:r>
            <w:bookmarkStart w:id="0" w:name="_GoBack"/>
            <w:bookmarkEnd w:id="0"/>
          </w:p>
        </w:tc>
        <w:tc>
          <w:tcPr>
            <w:tcW w:w="269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翔安九</w:t>
            </w:r>
            <w:proofErr w:type="gramEnd"/>
            <w:r w:rsidRPr="000E1CF5">
              <w:rPr>
                <w:rFonts w:ascii="Times New Roman" w:eastAsia="仿宋_GB2312" w:hAnsi="Times New Roman" w:cs="仿宋_GB2312" w:hint="eastAsia"/>
                <w:sz w:val="24"/>
                <w:szCs w:val="24"/>
              </w:rPr>
              <w:t>溪西片区市政道路及排洪渠一期工程</w:t>
            </w:r>
          </w:p>
        </w:tc>
        <w:tc>
          <w:tcPr>
            <w:tcW w:w="1843" w:type="dxa"/>
            <w:vAlign w:val="center"/>
          </w:tcPr>
          <w:p w:rsidR="00AE7E21" w:rsidRPr="000E1CF5" w:rsidRDefault="00AE7E21" w:rsidP="008C7518">
            <w:pPr>
              <w:widowControl/>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江西中耀建设有限公司</w:t>
            </w:r>
          </w:p>
        </w:tc>
        <w:tc>
          <w:tcPr>
            <w:tcW w:w="851"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3</w:t>
            </w:r>
          </w:p>
        </w:tc>
        <w:tc>
          <w:tcPr>
            <w:tcW w:w="3656"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横二路</w:t>
            </w:r>
            <w:r w:rsidRPr="000E1CF5">
              <w:rPr>
                <w:rFonts w:ascii="Times New Roman" w:eastAsia="仿宋_GB2312" w:hAnsi="Times New Roman" w:cs="Times New Roman"/>
                <w:sz w:val="24"/>
                <w:szCs w:val="24"/>
              </w:rPr>
              <w:t>3%</w:t>
            </w:r>
            <w:r w:rsidRPr="000E1CF5">
              <w:rPr>
                <w:rFonts w:ascii="Times New Roman" w:eastAsia="仿宋_GB2312" w:hAnsi="Times New Roman" w:cs="仿宋_GB2312" w:hint="eastAsia"/>
                <w:sz w:val="24"/>
                <w:szCs w:val="24"/>
              </w:rPr>
              <w:t>与</w:t>
            </w:r>
            <w:r w:rsidRPr="000E1CF5">
              <w:rPr>
                <w:rFonts w:ascii="Times New Roman" w:eastAsia="仿宋_GB2312" w:hAnsi="Times New Roman" w:cs="Times New Roman"/>
                <w:sz w:val="24"/>
                <w:szCs w:val="24"/>
              </w:rPr>
              <w:t>5%</w:t>
            </w:r>
            <w:proofErr w:type="gramStart"/>
            <w:r w:rsidRPr="000E1CF5">
              <w:rPr>
                <w:rFonts w:ascii="Times New Roman" w:eastAsia="仿宋_GB2312" w:hAnsi="Times New Roman" w:cs="仿宋_GB2312" w:hint="eastAsia"/>
                <w:sz w:val="24"/>
                <w:szCs w:val="24"/>
              </w:rPr>
              <w:t>水稳层</w:t>
            </w:r>
            <w:proofErr w:type="gramEnd"/>
            <w:r w:rsidRPr="000E1CF5">
              <w:rPr>
                <w:rFonts w:ascii="Times New Roman" w:eastAsia="仿宋_GB2312" w:hAnsi="Times New Roman" w:cs="仿宋_GB2312" w:hint="eastAsia"/>
                <w:sz w:val="24"/>
                <w:szCs w:val="24"/>
              </w:rPr>
              <w:t>未采用由安装远程监管平台的厂家集中拌合混合料，违反了闽建</w:t>
            </w:r>
            <w:proofErr w:type="gramStart"/>
            <w:r w:rsidRPr="000E1CF5">
              <w:rPr>
                <w:rFonts w:ascii="Times New Roman" w:eastAsia="仿宋_GB2312" w:hAnsi="Times New Roman" w:cs="仿宋_GB2312" w:hint="eastAsia"/>
                <w:sz w:val="24"/>
                <w:szCs w:val="24"/>
              </w:rPr>
              <w:t>建</w:t>
            </w:r>
            <w:proofErr w:type="gramEnd"/>
            <w:r w:rsidRPr="000E1CF5">
              <w:rPr>
                <w:rFonts w:ascii="Times New Roman" w:eastAsia="仿宋_GB2312" w:hAnsi="Times New Roman" w:cs="仿宋_GB2312" w:hint="eastAsia"/>
                <w:sz w:val="24"/>
                <w:szCs w:val="24"/>
              </w:rPr>
              <w:t>函【</w:t>
            </w:r>
            <w:r w:rsidRPr="000E1CF5">
              <w:rPr>
                <w:rFonts w:ascii="Times New Roman" w:eastAsia="仿宋_GB2312" w:hAnsi="Times New Roman" w:cs="Times New Roman"/>
                <w:sz w:val="24"/>
                <w:szCs w:val="24"/>
              </w:rPr>
              <w:t>2015</w:t>
            </w:r>
            <w:r w:rsidRPr="000E1CF5">
              <w:rPr>
                <w:rFonts w:ascii="Times New Roman" w:eastAsia="仿宋_GB2312" w:hAnsi="Times New Roman" w:cs="仿宋_GB2312" w:hint="eastAsia"/>
                <w:sz w:val="24"/>
                <w:szCs w:val="24"/>
              </w:rPr>
              <w:t>】</w:t>
            </w:r>
            <w:r w:rsidRPr="000E1CF5">
              <w:rPr>
                <w:rFonts w:ascii="Times New Roman" w:eastAsia="仿宋_GB2312" w:hAnsi="Times New Roman" w:cs="Times New Roman"/>
                <w:sz w:val="24"/>
                <w:szCs w:val="24"/>
              </w:rPr>
              <w:t>100</w:t>
            </w:r>
            <w:r w:rsidRPr="000E1CF5">
              <w:rPr>
                <w:rFonts w:ascii="Times New Roman" w:eastAsia="仿宋_GB2312" w:hAnsi="Times New Roman" w:cs="仿宋_GB2312" w:hint="eastAsia"/>
                <w:sz w:val="24"/>
                <w:szCs w:val="24"/>
              </w:rPr>
              <w:t>号。</w:t>
            </w:r>
          </w:p>
        </w:tc>
        <w:tc>
          <w:tcPr>
            <w:tcW w:w="735"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71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99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w:t>
            </w:r>
            <w:proofErr w:type="gramEnd"/>
          </w:p>
        </w:tc>
      </w:tr>
      <w:tr w:rsidR="00AE7E21" w:rsidRPr="000E1CF5" w:rsidTr="000E1CF5">
        <w:trPr>
          <w:trHeight w:val="740"/>
        </w:trPr>
        <w:tc>
          <w:tcPr>
            <w:tcW w:w="56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lastRenderedPageBreak/>
              <w:t>10</w:t>
            </w:r>
          </w:p>
        </w:tc>
        <w:tc>
          <w:tcPr>
            <w:tcW w:w="993"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莆田市</w:t>
            </w:r>
          </w:p>
        </w:tc>
        <w:tc>
          <w:tcPr>
            <w:tcW w:w="850"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仙游</w:t>
            </w:r>
          </w:p>
        </w:tc>
        <w:tc>
          <w:tcPr>
            <w:tcW w:w="269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仙游县枫亭镇中心片区塔东路（</w:t>
            </w:r>
            <w:r w:rsidRPr="000E1CF5">
              <w:rPr>
                <w:rFonts w:ascii="Times New Roman" w:eastAsia="仿宋_GB2312" w:hAnsi="Times New Roman" w:cs="Times New Roman"/>
                <w:sz w:val="24"/>
                <w:szCs w:val="24"/>
              </w:rPr>
              <w:t>K0+520-K1+428</w:t>
            </w:r>
            <w:r w:rsidRPr="000E1CF5">
              <w:rPr>
                <w:rFonts w:ascii="Times New Roman" w:eastAsia="仿宋_GB2312" w:hAnsi="Times New Roman" w:cs="仿宋_GB2312" w:hint="eastAsia"/>
                <w:sz w:val="24"/>
                <w:szCs w:val="24"/>
              </w:rPr>
              <w:t>段）市政工程</w:t>
            </w:r>
          </w:p>
        </w:tc>
        <w:tc>
          <w:tcPr>
            <w:tcW w:w="184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福建省东方精工建设有限公司</w:t>
            </w:r>
          </w:p>
        </w:tc>
        <w:tc>
          <w:tcPr>
            <w:tcW w:w="851"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3</w:t>
            </w:r>
          </w:p>
        </w:tc>
        <w:tc>
          <w:tcPr>
            <w:tcW w:w="3656"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水泥稳定基层未采用公布的预拌混合料拌合厂（站）供应</w:t>
            </w:r>
          </w:p>
        </w:tc>
        <w:tc>
          <w:tcPr>
            <w:tcW w:w="735"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71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99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w:t>
            </w:r>
            <w:proofErr w:type="gramEnd"/>
          </w:p>
        </w:tc>
      </w:tr>
      <w:tr w:rsidR="00AE7E21" w:rsidRPr="000E1CF5" w:rsidTr="000E1CF5">
        <w:trPr>
          <w:trHeight w:val="740"/>
        </w:trPr>
        <w:tc>
          <w:tcPr>
            <w:tcW w:w="56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11</w:t>
            </w:r>
          </w:p>
        </w:tc>
        <w:tc>
          <w:tcPr>
            <w:tcW w:w="993"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宁德市</w:t>
            </w:r>
          </w:p>
        </w:tc>
        <w:tc>
          <w:tcPr>
            <w:tcW w:w="850"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柘荣</w:t>
            </w:r>
          </w:p>
        </w:tc>
        <w:tc>
          <w:tcPr>
            <w:tcW w:w="269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柘荣县砚山洋山海协作示范园二期正大路工程</w:t>
            </w:r>
          </w:p>
        </w:tc>
        <w:tc>
          <w:tcPr>
            <w:tcW w:w="1843"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福建省金洲建设工程有限公司</w:t>
            </w:r>
          </w:p>
        </w:tc>
        <w:tc>
          <w:tcPr>
            <w:tcW w:w="851"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Times New Roman"/>
                <w:sz w:val="24"/>
                <w:szCs w:val="24"/>
              </w:rPr>
              <w:t>3</w:t>
            </w:r>
          </w:p>
        </w:tc>
        <w:tc>
          <w:tcPr>
            <w:tcW w:w="3656" w:type="dxa"/>
            <w:vAlign w:val="center"/>
          </w:tcPr>
          <w:p w:rsidR="00AE7E21" w:rsidRPr="000E1CF5" w:rsidRDefault="00AE7E21" w:rsidP="008C7518">
            <w:pPr>
              <w:snapToGrid w:val="0"/>
              <w:spacing w:line="240" w:lineRule="atLeast"/>
              <w:jc w:val="left"/>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水泥稳定基层未采用由安装远程监管平台的厂家集中拌合混合料</w:t>
            </w:r>
          </w:p>
        </w:tc>
        <w:tc>
          <w:tcPr>
            <w:tcW w:w="735"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71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r w:rsidRPr="000E1CF5">
              <w:rPr>
                <w:rFonts w:ascii="Times New Roman" w:eastAsia="仿宋_GB2312" w:hAnsi="Times New Roman" w:cs="仿宋_GB2312" w:hint="eastAsia"/>
                <w:sz w:val="24"/>
                <w:szCs w:val="24"/>
              </w:rPr>
              <w:t>否</w:t>
            </w:r>
          </w:p>
        </w:tc>
        <w:tc>
          <w:tcPr>
            <w:tcW w:w="992" w:type="dxa"/>
            <w:vAlign w:val="center"/>
          </w:tcPr>
          <w:p w:rsidR="00AE7E21" w:rsidRPr="000E1CF5" w:rsidRDefault="00AE7E21" w:rsidP="008C7518">
            <w:pPr>
              <w:snapToGrid w:val="0"/>
              <w:spacing w:line="240" w:lineRule="atLeast"/>
              <w:jc w:val="center"/>
              <w:rPr>
                <w:rFonts w:ascii="Times New Roman" w:eastAsia="仿宋_GB2312" w:hAnsi="Times New Roman" w:cs="Times New Roman"/>
                <w:sz w:val="24"/>
                <w:szCs w:val="24"/>
              </w:rPr>
            </w:pPr>
            <w:proofErr w:type="gramStart"/>
            <w:r w:rsidRPr="000E1CF5">
              <w:rPr>
                <w:rFonts w:ascii="Times New Roman" w:eastAsia="仿宋_GB2312" w:hAnsi="Times New Roman" w:cs="仿宋_GB2312" w:hint="eastAsia"/>
                <w:sz w:val="24"/>
                <w:szCs w:val="24"/>
              </w:rPr>
              <w:t>水稳</w:t>
            </w:r>
            <w:proofErr w:type="gramEnd"/>
          </w:p>
        </w:tc>
      </w:tr>
    </w:tbl>
    <w:p w:rsidR="00AE7E21" w:rsidRPr="000E1CF5" w:rsidRDefault="00AE7E21" w:rsidP="00110FCA">
      <w:pPr>
        <w:rPr>
          <w:rFonts w:ascii="Times New Roman" w:hAnsi="Times New Roman" w:cs="Times New Roman"/>
          <w:b/>
          <w:bCs/>
          <w:sz w:val="28"/>
          <w:szCs w:val="28"/>
        </w:rPr>
      </w:pPr>
    </w:p>
    <w:sectPr w:rsidR="00AE7E21" w:rsidRPr="000E1CF5" w:rsidSect="00AE7E21">
      <w:footerReference w:type="default" r:id="rId6"/>
      <w:pgSz w:w="16838" w:h="11906" w:orient="landscape"/>
      <w:pgMar w:top="1800" w:right="1440" w:bottom="1800" w:left="1440" w:header="851" w:footer="992" w:gutter="0"/>
      <w:pgNumType w:fmt="numberInDash" w:start="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E21" w:rsidRDefault="00AE7E21" w:rsidP="00410C61">
      <w:pPr>
        <w:rPr>
          <w:rFonts w:cs="Times New Roman"/>
        </w:rPr>
      </w:pPr>
      <w:r>
        <w:rPr>
          <w:rFonts w:cs="Times New Roman"/>
        </w:rPr>
        <w:separator/>
      </w:r>
    </w:p>
  </w:endnote>
  <w:endnote w:type="continuationSeparator" w:id="1">
    <w:p w:rsidR="00AE7E21" w:rsidRDefault="00AE7E21" w:rsidP="00410C6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方正舒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E21" w:rsidRPr="000E1CF5" w:rsidRDefault="003E46F7" w:rsidP="005D3601">
    <w:pPr>
      <w:pStyle w:val="a5"/>
      <w:framePr w:wrap="auto" w:vAnchor="text" w:hAnchor="margin" w:xAlign="outside" w:y="1"/>
      <w:rPr>
        <w:rStyle w:val="a7"/>
        <w:rFonts w:ascii="宋体" w:eastAsia="宋体" w:hAnsi="宋体" w:cs="Times New Roman"/>
        <w:sz w:val="28"/>
        <w:szCs w:val="28"/>
      </w:rPr>
    </w:pPr>
    <w:r w:rsidRPr="000E1CF5">
      <w:rPr>
        <w:rStyle w:val="a7"/>
        <w:rFonts w:ascii="宋体" w:eastAsia="宋体" w:hAnsi="宋体" w:cs="宋体"/>
        <w:sz w:val="28"/>
        <w:szCs w:val="28"/>
      </w:rPr>
      <w:fldChar w:fldCharType="begin"/>
    </w:r>
    <w:r w:rsidR="00AE7E21" w:rsidRPr="000E1CF5">
      <w:rPr>
        <w:rStyle w:val="a7"/>
        <w:rFonts w:ascii="宋体" w:eastAsia="宋体" w:hAnsi="宋体" w:cs="宋体"/>
        <w:sz w:val="28"/>
        <w:szCs w:val="28"/>
      </w:rPr>
      <w:instrText xml:space="preserve">PAGE  </w:instrText>
    </w:r>
    <w:r w:rsidRPr="000E1CF5">
      <w:rPr>
        <w:rStyle w:val="a7"/>
        <w:rFonts w:ascii="宋体" w:eastAsia="宋体" w:hAnsi="宋体" w:cs="宋体"/>
        <w:sz w:val="28"/>
        <w:szCs w:val="28"/>
      </w:rPr>
      <w:fldChar w:fldCharType="separate"/>
    </w:r>
    <w:r w:rsidR="00D63803">
      <w:rPr>
        <w:rStyle w:val="a7"/>
        <w:rFonts w:ascii="宋体" w:eastAsia="宋体" w:hAnsi="宋体" w:cs="宋体"/>
        <w:noProof/>
        <w:sz w:val="28"/>
        <w:szCs w:val="28"/>
      </w:rPr>
      <w:t>- 5 -</w:t>
    </w:r>
    <w:r w:rsidRPr="000E1CF5">
      <w:rPr>
        <w:rStyle w:val="a7"/>
        <w:rFonts w:ascii="宋体" w:eastAsia="宋体" w:hAnsi="宋体" w:cs="宋体"/>
        <w:sz w:val="28"/>
        <w:szCs w:val="28"/>
      </w:rPr>
      <w:fldChar w:fldCharType="end"/>
    </w:r>
  </w:p>
  <w:p w:rsidR="00AE7E21" w:rsidRDefault="00AE7E21" w:rsidP="000E1CF5">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E21" w:rsidRDefault="00AE7E21" w:rsidP="00410C61">
      <w:pPr>
        <w:rPr>
          <w:rFonts w:cs="Times New Roman"/>
        </w:rPr>
      </w:pPr>
      <w:r>
        <w:rPr>
          <w:rFonts w:cs="Times New Roman"/>
        </w:rPr>
        <w:separator/>
      </w:r>
    </w:p>
  </w:footnote>
  <w:footnote w:type="continuationSeparator" w:id="1">
    <w:p w:rsidR="00AE7E21" w:rsidRDefault="00AE7E21" w:rsidP="00410C6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markup="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7EB"/>
    <w:rsid w:val="0006283A"/>
    <w:rsid w:val="000E1CF5"/>
    <w:rsid w:val="00110FCA"/>
    <w:rsid w:val="001A63DE"/>
    <w:rsid w:val="001C301F"/>
    <w:rsid w:val="001F330E"/>
    <w:rsid w:val="00232C06"/>
    <w:rsid w:val="0025569E"/>
    <w:rsid w:val="002579B4"/>
    <w:rsid w:val="00265B8D"/>
    <w:rsid w:val="00267F6B"/>
    <w:rsid w:val="00271482"/>
    <w:rsid w:val="0027441A"/>
    <w:rsid w:val="002B0802"/>
    <w:rsid w:val="002B3C13"/>
    <w:rsid w:val="002B7E5D"/>
    <w:rsid w:val="002C64C7"/>
    <w:rsid w:val="002F4151"/>
    <w:rsid w:val="00324673"/>
    <w:rsid w:val="00331E67"/>
    <w:rsid w:val="00344C55"/>
    <w:rsid w:val="003738FC"/>
    <w:rsid w:val="00376EED"/>
    <w:rsid w:val="003907EB"/>
    <w:rsid w:val="003A48C6"/>
    <w:rsid w:val="003B4739"/>
    <w:rsid w:val="003B6831"/>
    <w:rsid w:val="003E46F7"/>
    <w:rsid w:val="00402345"/>
    <w:rsid w:val="00410C61"/>
    <w:rsid w:val="00423D49"/>
    <w:rsid w:val="00444569"/>
    <w:rsid w:val="00460973"/>
    <w:rsid w:val="004938F7"/>
    <w:rsid w:val="004C0377"/>
    <w:rsid w:val="004C0E78"/>
    <w:rsid w:val="004C25B6"/>
    <w:rsid w:val="004D016D"/>
    <w:rsid w:val="004D0927"/>
    <w:rsid w:val="004E260A"/>
    <w:rsid w:val="00526977"/>
    <w:rsid w:val="00544A0B"/>
    <w:rsid w:val="00547A7D"/>
    <w:rsid w:val="00572035"/>
    <w:rsid w:val="005C6DF4"/>
    <w:rsid w:val="005D3601"/>
    <w:rsid w:val="005F0F5B"/>
    <w:rsid w:val="0062360D"/>
    <w:rsid w:val="006C7248"/>
    <w:rsid w:val="006D4E79"/>
    <w:rsid w:val="006D59C8"/>
    <w:rsid w:val="007277ED"/>
    <w:rsid w:val="00730782"/>
    <w:rsid w:val="00760420"/>
    <w:rsid w:val="007655AE"/>
    <w:rsid w:val="007E2A41"/>
    <w:rsid w:val="007E37B1"/>
    <w:rsid w:val="0080043C"/>
    <w:rsid w:val="008274AE"/>
    <w:rsid w:val="0084395C"/>
    <w:rsid w:val="0085720A"/>
    <w:rsid w:val="0086646B"/>
    <w:rsid w:val="008A4EC6"/>
    <w:rsid w:val="008C7518"/>
    <w:rsid w:val="008F2F54"/>
    <w:rsid w:val="00922D82"/>
    <w:rsid w:val="00953EC8"/>
    <w:rsid w:val="009668C1"/>
    <w:rsid w:val="009750BE"/>
    <w:rsid w:val="009A7044"/>
    <w:rsid w:val="009C0439"/>
    <w:rsid w:val="009C7B84"/>
    <w:rsid w:val="009E0711"/>
    <w:rsid w:val="009F0E18"/>
    <w:rsid w:val="009F4D70"/>
    <w:rsid w:val="00A10687"/>
    <w:rsid w:val="00A6296E"/>
    <w:rsid w:val="00A645C0"/>
    <w:rsid w:val="00A734F4"/>
    <w:rsid w:val="00AC461E"/>
    <w:rsid w:val="00AE352E"/>
    <w:rsid w:val="00AE7E21"/>
    <w:rsid w:val="00AF0AE6"/>
    <w:rsid w:val="00B20759"/>
    <w:rsid w:val="00B453FF"/>
    <w:rsid w:val="00B65235"/>
    <w:rsid w:val="00B67A60"/>
    <w:rsid w:val="00B810BE"/>
    <w:rsid w:val="00BA04F0"/>
    <w:rsid w:val="00BA7BBE"/>
    <w:rsid w:val="00BB6A40"/>
    <w:rsid w:val="00BD6491"/>
    <w:rsid w:val="00C00C94"/>
    <w:rsid w:val="00C310E7"/>
    <w:rsid w:val="00C96BA5"/>
    <w:rsid w:val="00CA2668"/>
    <w:rsid w:val="00CB6514"/>
    <w:rsid w:val="00CC2168"/>
    <w:rsid w:val="00CD66BA"/>
    <w:rsid w:val="00CE2A78"/>
    <w:rsid w:val="00CE2F1D"/>
    <w:rsid w:val="00CF50CF"/>
    <w:rsid w:val="00D5192C"/>
    <w:rsid w:val="00D55634"/>
    <w:rsid w:val="00D63803"/>
    <w:rsid w:val="00DA5537"/>
    <w:rsid w:val="00DC4DC2"/>
    <w:rsid w:val="00DD37BD"/>
    <w:rsid w:val="00E034E3"/>
    <w:rsid w:val="00E07AAF"/>
    <w:rsid w:val="00E67763"/>
    <w:rsid w:val="00E94C1D"/>
    <w:rsid w:val="00EA6ABD"/>
    <w:rsid w:val="00ED5ED5"/>
    <w:rsid w:val="00EE4ABC"/>
    <w:rsid w:val="00F6047F"/>
    <w:rsid w:val="00F742AB"/>
    <w:rsid w:val="00FD47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7EB"/>
    <w:pPr>
      <w:widowControl w:val="0"/>
      <w:jc w:val="both"/>
    </w:pPr>
    <w:rPr>
      <w:rFonts w:cs="等线"/>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907EB"/>
    <w:rPr>
      <w:rFonts w:cs="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410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410C61"/>
    <w:rPr>
      <w:sz w:val="18"/>
      <w:szCs w:val="18"/>
    </w:rPr>
  </w:style>
  <w:style w:type="paragraph" w:styleId="a5">
    <w:name w:val="footer"/>
    <w:basedOn w:val="a"/>
    <w:link w:val="Char0"/>
    <w:uiPriority w:val="99"/>
    <w:rsid w:val="00410C61"/>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410C61"/>
    <w:rPr>
      <w:sz w:val="18"/>
      <w:szCs w:val="18"/>
    </w:rPr>
  </w:style>
  <w:style w:type="paragraph" w:styleId="a6">
    <w:name w:val="Balloon Text"/>
    <w:basedOn w:val="a"/>
    <w:link w:val="Char1"/>
    <w:uiPriority w:val="99"/>
    <w:semiHidden/>
    <w:rsid w:val="007E2A41"/>
    <w:rPr>
      <w:sz w:val="18"/>
      <w:szCs w:val="18"/>
    </w:rPr>
  </w:style>
  <w:style w:type="character" w:customStyle="1" w:styleId="Char1">
    <w:name w:val="批注框文本 Char"/>
    <w:basedOn w:val="a0"/>
    <w:link w:val="a6"/>
    <w:uiPriority w:val="99"/>
    <w:semiHidden/>
    <w:locked/>
    <w:rsid w:val="007E2A41"/>
    <w:rPr>
      <w:sz w:val="18"/>
      <w:szCs w:val="18"/>
    </w:rPr>
  </w:style>
  <w:style w:type="character" w:styleId="a7">
    <w:name w:val="page number"/>
    <w:basedOn w:val="a0"/>
    <w:uiPriority w:val="99"/>
    <w:rsid w:val="000E1CF5"/>
  </w:style>
</w:styles>
</file>

<file path=word/webSettings.xml><?xml version="1.0" encoding="utf-8"?>
<w:webSettings xmlns:r="http://schemas.openxmlformats.org/officeDocument/2006/relationships" xmlns:w="http://schemas.openxmlformats.org/wordprocessingml/2006/main">
  <w:divs>
    <w:div w:id="52511565">
      <w:marLeft w:val="0"/>
      <w:marRight w:val="0"/>
      <w:marTop w:val="0"/>
      <w:marBottom w:val="0"/>
      <w:divBdr>
        <w:top w:val="none" w:sz="0" w:space="0" w:color="auto"/>
        <w:left w:val="none" w:sz="0" w:space="0" w:color="auto"/>
        <w:bottom w:val="none" w:sz="0" w:space="0" w:color="auto"/>
        <w:right w:val="none" w:sz="0" w:space="0" w:color="auto"/>
      </w:divBdr>
    </w:div>
    <w:div w:id="52511566">
      <w:marLeft w:val="0"/>
      <w:marRight w:val="0"/>
      <w:marTop w:val="0"/>
      <w:marBottom w:val="0"/>
      <w:divBdr>
        <w:top w:val="none" w:sz="0" w:space="0" w:color="auto"/>
        <w:left w:val="none" w:sz="0" w:space="0" w:color="auto"/>
        <w:bottom w:val="none" w:sz="0" w:space="0" w:color="auto"/>
        <w:right w:val="none" w:sz="0" w:space="0" w:color="auto"/>
      </w:divBdr>
    </w:div>
    <w:div w:id="52511567">
      <w:marLeft w:val="0"/>
      <w:marRight w:val="0"/>
      <w:marTop w:val="0"/>
      <w:marBottom w:val="0"/>
      <w:divBdr>
        <w:top w:val="none" w:sz="0" w:space="0" w:color="auto"/>
        <w:left w:val="none" w:sz="0" w:space="0" w:color="auto"/>
        <w:bottom w:val="none" w:sz="0" w:space="0" w:color="auto"/>
        <w:right w:val="none" w:sz="0" w:space="0" w:color="auto"/>
      </w:divBdr>
    </w:div>
    <w:div w:id="52511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811</Words>
  <Characters>178</Characters>
  <Application>Microsoft Office Word</Application>
  <DocSecurity>0</DocSecurity>
  <Lines>1</Lines>
  <Paragraphs>1</Paragraphs>
  <ScaleCrop>false</ScaleCrop>
  <Company>Microsoft</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高泳波</dc:creator>
  <cp:keywords/>
  <dc:description/>
  <cp:lastModifiedBy>微软用户</cp:lastModifiedBy>
  <cp:revision>13</cp:revision>
  <cp:lastPrinted>2019-06-18T09:40:00Z</cp:lastPrinted>
  <dcterms:created xsi:type="dcterms:W3CDTF">2019-05-29T01:01:00Z</dcterms:created>
  <dcterms:modified xsi:type="dcterms:W3CDTF">2019-06-21T09:24:00Z</dcterms:modified>
</cp:coreProperties>
</file>